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Centrální ventilační přístroj WS 170 KR</w:t>
      </w:r>
    </w:p>
    <w:p>
      <w:pPr/>
      <w:r>
        <w:rPr>
          <w:rFonts w:ascii="Arial" w:hAnsi="Arial" w:eastAsia="Arial" w:cs="Arial"/>
          <w:sz w:val="24"/>
          <w:szCs w:val="24"/>
        </w:rPr>
        <w:t xml:space="preserve">Komfortní provedení</w:t>
      </w:r>
    </w:p>
    <w:p>
      <w:pPr/>
      <w:r>
        <w:rPr>
          <w:rFonts w:ascii="Arial" w:hAnsi="Arial" w:eastAsia="Arial" w:cs="Arial"/>
          <w:sz w:val="24"/>
          <w:szCs w:val="24"/>
        </w:rPr>
        <w:t xml:space="preserve">Komfortní provedení s registrem předehřevu, hlukově optimalizovaným pouzdrem s přídavnou izolací a křížovým protiproudým výměníkem tepla.</w:t>
      </w:r>
    </w:p>
    <w:p>
      <w:pPr/>
      <w:r>
        <w:rPr>
          <w:rFonts w:ascii="Arial" w:hAnsi="Arial" w:eastAsia="Arial" w:cs="Arial"/>
          <w:sz w:val="24"/>
          <w:szCs w:val="24"/>
        </w:rPr>
        <w:t xml:space="preserve">Přístroj v pravém provedení.</w:t>
      </w:r>
    </w:p>
    <w:p>
      <w:pPr/>
      <w:r>
        <w:rPr>
          <w:rFonts w:ascii="Arial" w:hAnsi="Arial" w:eastAsia="Arial" w:cs="Arial"/>
          <w:sz w:val="24"/>
          <w:szCs w:val="24"/>
        </w:rPr>
        <w:t xml:space="preserve">ISO coarse 80 % (G4) filtr v odvodním vzduchu a ISO ePM1 55 % (F7) pylový filtr ve venkovním vzduchu.</w:t>
      </w:r>
    </w:p>
    <w:p/>
    <w:p>
      <w:pPr/>
      <w:r>
        <w:rPr>
          <w:rFonts w:ascii="Arial" w:hAnsi="Arial" w:eastAsia="Arial" w:cs="Arial"/>
          <w:sz w:val="24"/>
          <w:szCs w:val="24"/>
        </w:rPr>
        <w:t xml:space="preserve">Krátký popis</w:t>
      </w:r>
    </w:p>
    <w:p>
      <w:pPr/>
      <w:r>
        <w:rPr>
          <w:rFonts w:ascii="Arial" w:hAnsi="Arial" w:eastAsia="Arial" w:cs="Arial"/>
          <w:sz w:val="24"/>
          <w:szCs w:val="24"/>
        </w:rPr>
        <w:t xml:space="preserve">Centrální kompaktní a velmi tichý ventilační přístroj s rekuperací tepla.</w:t>
      </w:r>
    </w:p>
    <w:p>
      <w:pPr/>
      <w:r>
        <w:rPr>
          <w:rFonts w:ascii="Arial" w:hAnsi="Arial" w:eastAsia="Arial" w:cs="Arial"/>
          <w:sz w:val="24"/>
          <w:szCs w:val="24"/>
        </w:rPr>
        <w:t xml:space="preserve">Pro kontrolovaný přívod i odvod vzduchu.</w:t>
      </w:r>
    </w:p>
    <w:p>
      <w:pPr/>
      <w:r>
        <w:rPr>
          <w:rFonts w:ascii="Arial" w:hAnsi="Arial" w:eastAsia="Arial" w:cs="Arial"/>
          <w:sz w:val="24"/>
          <w:szCs w:val="24"/>
        </w:rPr>
        <w:t xml:space="preserve">Efektivní ventilační přístroj dosahuje energetické třídy A.</w:t>
      </w:r>
    </w:p>
    <w:p>
      <w:pPr/>
      <w:r>
        <w:rPr>
          <w:rFonts w:ascii="Arial" w:hAnsi="Arial" w:eastAsia="Arial" w:cs="Arial"/>
          <w:sz w:val="24"/>
          <w:szCs w:val="24"/>
        </w:rPr>
        <w:t xml:space="preserve">Zvláště vhodný pro moderní novostavby a rekonstrukce (např. byty).</w:t>
      </w:r>
    </w:p>
    <w:p>
      <w:pPr/>
      <w:r>
        <w:rPr>
          <w:rFonts w:ascii="Arial" w:hAnsi="Arial" w:eastAsia="Arial" w:cs="Arial"/>
          <w:sz w:val="24"/>
          <w:szCs w:val="24"/>
        </w:rPr>
        <w:t xml:space="preserve">Štíhlý ventilační přístroj (šířka: 59.8 cm) je také předurčen i pro instalaci v kuchyni.</w:t>
      </w:r>
    </w:p>
    <w:p>
      <w:pPr/>
      <w:r>
        <w:rPr>
          <w:rFonts w:ascii="Arial" w:hAnsi="Arial" w:eastAsia="Arial" w:cs="Arial"/>
          <w:sz w:val="24"/>
          <w:szCs w:val="24"/>
        </w:rPr>
        <w:t xml:space="preserve">Jsou splněny požadavky KFW a uvedení v TZWL věstníku (požadavkový program NRW).</w:t>
      </w:r>
    </w:p>
    <w:p>
      <w:pPr/>
      <w:r>
        <w:rPr>
          <w:rFonts w:ascii="Arial" w:hAnsi="Arial" w:eastAsia="Arial" w:cs="Arial"/>
          <w:sz w:val="24"/>
          <w:szCs w:val="24"/>
        </w:rPr>
        <w:t xml:space="preserve">Jednoduchá a časově úsporná montáž na stěnu pomocí přiloženého nástěnného držáku.</w:t>
      </w:r>
    </w:p>
    <w:p>
      <w:pPr/>
      <w:r>
        <w:rPr>
          <w:rFonts w:ascii="Arial" w:hAnsi="Arial" w:eastAsia="Arial" w:cs="Arial"/>
          <w:sz w:val="24"/>
          <w:szCs w:val="24"/>
        </w:rPr>
        <w:t xml:space="preserve">Pro zvýšení životnosti filtru ve venkovním vzduchu lze vybavit kaskádou filtrů (ISO coarse 80 % / ISO ePM1 55 %).</w:t>
      </w:r>
    </w:p>
    <w:p>
      <w:pPr/>
      <w:r>
        <w:rPr>
          <w:rFonts w:ascii="Arial" w:hAnsi="Arial" w:eastAsia="Arial" w:cs="Arial"/>
          <w:sz w:val="24"/>
          <w:szCs w:val="24"/>
        </w:rPr>
        <w:t xml:space="preserve">Všechny přístroje vybaveny vysoce moderními křížovými protiproudými tepelnými výměníky, resp. entalpickými výměníky s hygienickým certifikátem podle VDI 6022, list 1.</w:t>
      </w:r>
    </w:p>
    <w:p>
      <w:pPr/>
      <w:r>
        <w:rPr>
          <w:rFonts w:ascii="Arial" w:hAnsi="Arial" w:eastAsia="Arial" w:cs="Arial"/>
          <w:sz w:val="24"/>
          <w:szCs w:val="24"/>
        </w:rPr>
        <w:t xml:space="preserve">Dokonalé oddělení vedení odvodu a přívodu vzduchu v celém přístroji. Tím je zabráněno nechtěnému cirkulačnímu provozu. Viry (např. Covid 19) a baktérie nebudou tímto přenášeny.</w:t>
      </w:r>
    </w:p>
    <w:p>
      <w:pPr/>
      <w:r>
        <w:rPr>
          <w:rFonts w:ascii="Arial" w:hAnsi="Arial" w:eastAsia="Arial" w:cs="Arial"/>
          <w:sz w:val="24"/>
          <w:szCs w:val="24"/>
        </w:rPr>
        <w:t xml:space="preserve">Regulátor ovzduší RLS 1 WR součástí dodávky.</w:t>
      </w:r>
    </w:p>
    <w:p>
      <w:pPr/>
      <w:r>
        <w:rPr>
          <w:rFonts w:ascii="Arial" w:hAnsi="Arial" w:eastAsia="Arial" w:cs="Arial"/>
          <w:sz w:val="24"/>
          <w:szCs w:val="24"/>
        </w:rPr>
        <w:t xml:space="preserve">Všechny bytové ventilační přístroje lze ovládat pomocí APP (air@home) a webového nástroje Webtool (www.air-home.de) využitím integrovaného LAN rozhraní.</w:t>
      </w:r>
    </w:p>
    <w:p>
      <w:pPr/>
      <w:r>
        <w:rPr>
          <w:rFonts w:ascii="Arial" w:hAnsi="Arial" w:eastAsia="Arial" w:cs="Arial"/>
          <w:sz w:val="24"/>
          <w:szCs w:val="24"/>
        </w:rPr>
        <w:t xml:space="preserve">Sériově USB rozhraní pro uvedení do provozu, update ovládání a pro servis.</w:t>
      </w:r>
    </w:p>
    <w:p>
      <w:pPr/>
      <w:r>
        <w:rPr>
          <w:rFonts w:ascii="Arial" w:hAnsi="Arial" w:eastAsia="Arial" w:cs="Arial"/>
          <w:sz w:val="24"/>
          <w:szCs w:val="24"/>
        </w:rPr>
        <w:t xml:space="preserve">Všechny přístroje jsou vybaveny vysoce efektivními ventilátory s EC technologií.</w:t>
      </w:r>
    </w:p>
    <w:p>
      <w:pPr/>
      <w:r>
        <w:rPr>
          <w:rFonts w:ascii="Arial" w:hAnsi="Arial" w:eastAsia="Arial" w:cs="Arial"/>
          <w:sz w:val="24"/>
          <w:szCs w:val="24"/>
        </w:rPr>
        <w:t xml:space="preserve">Integrovaná automatická regulace konstantního průtoku slouží pro trvalé udržení nastavených průtoků vzduchu za jakýchkoli podmínek provozu (např. znečištění filtrů, různá nastavení vzduchových ventilů). Tímto se také dosahuje jednoduchého uvedení do provozu / měření vzduchových množství na ventilech.</w:t>
      </w:r>
    </w:p>
    <w:p>
      <w:pPr/>
      <w:r>
        <w:rPr>
          <w:rFonts w:ascii="Arial" w:hAnsi="Arial" w:eastAsia="Arial" w:cs="Arial"/>
          <w:sz w:val="24"/>
          <w:szCs w:val="24"/>
        </w:rPr>
        <w:t xml:space="preserve">Sériově integrovaný kombinovaný senzor (vlhkost/teplota) v odváděném vzduchu umožňuje provoz větrání dle požadavků a také inteligentní strategii ochrany proti zamrznutí a strategii odvlhčování (ochrana proti převlhčení).</w:t>
      </w:r>
    </w:p>
    <w:p>
      <w:pPr/>
      <w:r>
        <w:rPr>
          <w:rFonts w:ascii="Arial" w:hAnsi="Arial" w:eastAsia="Arial" w:cs="Arial"/>
          <w:sz w:val="24"/>
          <w:szCs w:val="24"/>
        </w:rPr>
        <w:t xml:space="preserve">Všechny přístroje se vyznačují strategií ochrany proti zamrzání přizpůsobenou skutečným potřebám.</w:t>
      </w:r>
    </w:p>
    <w:p>
      <w:pPr/>
      <w:r>
        <w:rPr>
          <w:rFonts w:ascii="Arial" w:hAnsi="Arial" w:eastAsia="Arial" w:cs="Arial"/>
          <w:sz w:val="24"/>
          <w:szCs w:val="24"/>
        </w:rPr>
        <w:t xml:space="preserve">2 vstupní kontakty (12 V a 230 V) jsou připraveny např. pro bezpečnostně technická odpojování.</w:t>
      </w:r>
    </w:p>
    <w:p>
      <w:pPr/>
      <w:r>
        <w:rPr>
          <w:rFonts w:ascii="Arial" w:hAnsi="Arial" w:eastAsia="Arial" w:cs="Arial"/>
          <w:sz w:val="24"/>
          <w:szCs w:val="24"/>
        </w:rPr>
        <w:t xml:space="preserve">Různé vstupy a výstupy umožňují regulačně technické připojení k jiným přístrojům domovní techniky např. k tepelnému čerpadlu.</w:t>
      </w:r>
    </w:p>
    <w:p>
      <w:pPr/>
      <w:r>
        <w:rPr>
          <w:rFonts w:ascii="Arial" w:hAnsi="Arial" w:eastAsia="Arial" w:cs="Arial"/>
          <w:sz w:val="24"/>
          <w:szCs w:val="24"/>
        </w:rPr>
        <w:t xml:space="preserve">Integrované rozhraní MODBUS (TCP/IP a RTU) pro integraci do domovních inteligentních rozvodů.</w:t>
      </w:r>
    </w:p>
    <w:p>
      <w:pPr/>
      <w:r>
        <w:rPr>
          <w:rFonts w:ascii="Arial" w:hAnsi="Arial" w:eastAsia="Arial" w:cs="Arial"/>
          <w:sz w:val="24"/>
          <w:szCs w:val="24"/>
        </w:rPr>
        <w:t xml:space="preserve">Volitelný zásuvný modul K-SM umožňuje integraci do KNX systémů.</w:t>
      </w:r>
    </w:p>
    <w:p>
      <w:pPr/>
      <w:r>
        <w:rPr>
          <w:rFonts w:ascii="Arial" w:hAnsi="Arial" w:eastAsia="Arial" w:cs="Arial"/>
          <w:sz w:val="24"/>
          <w:szCs w:val="24"/>
        </w:rPr>
        <w:t xml:space="preserve">Volitelný zásuvný modul E-SM umožňuje integraci do EnOcean systémů.</w:t>
      </w:r>
    </w:p>
    <w:p>
      <w:pPr/>
      <w:r>
        <w:rPr>
          <w:rFonts w:ascii="Arial" w:hAnsi="Arial" w:eastAsia="Arial" w:cs="Arial"/>
          <w:sz w:val="24"/>
          <w:szCs w:val="24"/>
        </w:rPr>
        <w:t xml:space="preserve">Volitelné přídavné desky ZP 1 a ZP 2 pro rozšiřující funkce jako např. tlakově konstantní regulace EC ventilátorů, regulace zónových klapek, solankových zemních výměníků nebo měření rozdílu tlaku na filtrech.</w:t>
      </w:r>
    </w:p>
    <w:p>
      <w:pPr/>
      <w:r>
        <w:rPr>
          <w:rFonts w:ascii="Arial" w:hAnsi="Arial" w:eastAsia="Arial" w:cs="Arial"/>
          <w:sz w:val="24"/>
          <w:szCs w:val="24"/>
        </w:rPr>
        <w:t xml:space="preserve">Maximální flexibilita přístroje díky rozličným možnostem vybavení a připojení.</w:t>
      </w:r>
    </w:p>
    <w:p>
      <w:pPr/>
      <w:r>
        <w:rPr>
          <w:rFonts w:ascii="Arial" w:hAnsi="Arial" w:eastAsia="Arial" w:cs="Arial"/>
          <w:sz w:val="24"/>
          <w:szCs w:val="24"/>
        </w:rPr>
        <w:t xml:space="preserve">Moderní přístrojová modulární technika umožňuje jednoduchou možnost rozšiřování (např. registr předehřevu, obchvat) a také vysokou flexibilitu pro servis a údržbu.</w:t>
      </w:r>
    </w:p>
    <w:p/>
    <w:p>
      <w:pPr/>
      <w:r>
        <w:rPr>
          <w:rFonts w:ascii="Arial" w:hAnsi="Arial" w:eastAsia="Arial" w:cs="Arial"/>
          <w:sz w:val="24"/>
          <w:szCs w:val="24"/>
        </w:rPr>
        <w:t xml:space="preserve">Parametry</w:t>
      </w:r>
    </w:p>
    <w:p>
      <w:pPr/>
      <w:r>
        <w:rPr>
          <w:rFonts w:ascii="Arial" w:hAnsi="Arial" w:eastAsia="Arial" w:cs="Arial"/>
          <w:sz w:val="24"/>
          <w:szCs w:val="24"/>
        </w:rPr>
        <w:t xml:space="preserve">Pouzdro</w:t>
      </w:r>
    </w:p>
    <w:p>
      <w:pPr/>
      <w:r>
        <w:rPr>
          <w:rFonts w:ascii="Arial" w:hAnsi="Arial" w:eastAsia="Arial" w:cs="Arial"/>
          <w:sz w:val="24"/>
          <w:szCs w:val="24"/>
        </w:rPr>
        <w:t xml:space="preserve">Práškově lakované ocelové pouzdro.</w:t>
      </w:r>
    </w:p>
    <w:p>
      <w:pPr/>
      <w:r>
        <w:rPr>
          <w:rFonts w:ascii="Arial" w:hAnsi="Arial" w:eastAsia="Arial" w:cs="Arial"/>
          <w:sz w:val="24"/>
          <w:szCs w:val="24"/>
        </w:rPr>
        <w:t xml:space="preserve">Barva: bílá RAL 9016.</w:t>
      </w:r>
    </w:p>
    <w:p>
      <w:pPr/>
      <w:r>
        <w:rPr>
          <w:rFonts w:ascii="Arial" w:hAnsi="Arial" w:eastAsia="Arial" w:cs="Arial"/>
          <w:sz w:val="24"/>
          <w:szCs w:val="24"/>
        </w:rPr>
        <w:t xml:space="preserve">Hlukově optimalizované pouzdro s přídavnou izolací u přístrojů s obchvatem „B“.</w:t>
      </w:r>
    </w:p>
    <w:p>
      <w:pPr/>
      <w:r>
        <w:rPr>
          <w:rFonts w:ascii="Arial" w:hAnsi="Arial" w:eastAsia="Arial" w:cs="Arial"/>
          <w:sz w:val="24"/>
          <w:szCs w:val="24"/>
        </w:rPr>
        <w:t xml:space="preserve">Jednoduchá výměna filtru bez nářadí.</w:t>
      </w:r>
    </w:p>
    <w:p>
      <w:pPr/>
      <w:r>
        <w:rPr>
          <w:rFonts w:ascii="Arial" w:hAnsi="Arial" w:eastAsia="Arial" w:cs="Arial"/>
          <w:sz w:val="24"/>
          <w:szCs w:val="24"/>
        </w:rPr>
        <w:t xml:space="preserve">Výklopné víko pouzdra se třmenovými rychlouzávěry.</w:t>
      </w:r>
    </w:p>
    <w:p>
      <w:pPr/>
      <w:r>
        <w:rPr>
          <w:rFonts w:ascii="Arial" w:hAnsi="Arial" w:eastAsia="Arial" w:cs="Arial"/>
          <w:sz w:val="24"/>
          <w:szCs w:val="24"/>
        </w:rPr>
        <w:t xml:space="preserve">Těsné, tepelně izolované vnitřní pouzdro bez tepelných mostů z teplotně odolného, hlukově a tepelně izolačního materiálu EPP (průměrná tloušťka stěny 42 mm).</w:t>
      </w:r>
    </w:p>
    <w:p>
      <w:pPr/>
      <w:r>
        <w:rPr>
          <w:rFonts w:ascii="Arial" w:hAnsi="Arial" w:eastAsia="Arial" w:cs="Arial"/>
          <w:sz w:val="24"/>
          <w:szCs w:val="24"/>
        </w:rPr>
        <w:t xml:space="preserve">EPP pouzdro s velmi dobrými hygienickými a protihygroskopickými vlastnostmi.</w:t>
      </w:r>
    </w:p>
    <w:p>
      <w:pPr/>
      <w:r>
        <w:rPr>
          <w:rFonts w:ascii="Arial" w:hAnsi="Arial" w:eastAsia="Arial" w:cs="Arial"/>
          <w:sz w:val="24"/>
          <w:szCs w:val="24"/>
        </w:rPr>
        <w:t xml:space="preserve">Materiál odzkoušen Institutem pro hygienu vzduchu podle VDI 6022.</w:t>
      </w:r>
    </w:p>
    <w:p>
      <w:pPr/>
      <w:r>
        <w:rPr>
          <w:rFonts w:ascii="Arial" w:hAnsi="Arial" w:eastAsia="Arial" w:cs="Arial"/>
          <w:sz w:val="24"/>
          <w:szCs w:val="24"/>
        </w:rPr>
        <w:t xml:space="preserve">Vana kondenzátu integrovaná v EPP pouzdru.</w:t>
      </w:r>
    </w:p>
    <w:p>
      <w:pPr/>
      <w:r>
        <w:rPr>
          <w:rFonts w:ascii="Arial" w:hAnsi="Arial" w:eastAsia="Arial" w:cs="Arial"/>
          <w:sz w:val="24"/>
          <w:szCs w:val="24"/>
        </w:rPr>
        <w:t xml:space="preserve">Vnější plochy přístroje a vnitřní pouzdro lze jednoduše čistit.</w:t>
      </w:r>
    </w:p>
    <w:p>
      <w:pPr/>
      <w:r>
        <w:rPr>
          <w:rFonts w:ascii="Arial" w:hAnsi="Arial" w:eastAsia="Arial" w:cs="Arial"/>
          <w:sz w:val="24"/>
          <w:szCs w:val="24"/>
        </w:rPr>
        <w:t xml:space="preserve">Odtok kondenzátu (3/4"-hadicové připojení nebo trubka Ø 28) vespod přistroje.</w:t>
      </w:r>
    </w:p>
    <w:p>
      <w:pPr/>
      <w:r>
        <w:rPr>
          <w:rFonts w:ascii="Arial" w:hAnsi="Arial" w:eastAsia="Arial" w:cs="Arial"/>
          <w:sz w:val="24"/>
          <w:szCs w:val="24"/>
        </w:rPr>
        <w:t xml:space="preserve">Pro připojení k sifonu.</w:t>
      </w:r>
    </w:p>
    <w:p/>
    <w:p>
      <w:pPr/>
      <w:r>
        <w:rPr>
          <w:rFonts w:ascii="Arial" w:hAnsi="Arial" w:eastAsia="Arial" w:cs="Arial"/>
          <w:sz w:val="24"/>
          <w:szCs w:val="24"/>
        </w:rPr>
        <w:t xml:space="preserve">Filtr</w:t>
      </w:r>
    </w:p>
    <w:p>
      <w:pPr/>
      <w:r>
        <w:rPr>
          <w:rFonts w:ascii="Arial" w:hAnsi="Arial" w:eastAsia="Arial" w:cs="Arial"/>
          <w:sz w:val="24"/>
          <w:szCs w:val="24"/>
        </w:rPr>
        <w:t xml:space="preserve">U přístrojů WS 170 R/L jsou vloženy filtry G4 (ISO coarse 80 %) do odvodního a venkovního vzduchu.</w:t>
      </w:r>
    </w:p>
    <w:p>
      <w:pPr/>
      <w:r>
        <w:rPr>
          <w:rFonts w:ascii="Arial" w:hAnsi="Arial" w:eastAsia="Arial" w:cs="Arial"/>
          <w:sz w:val="24"/>
          <w:szCs w:val="24"/>
        </w:rPr>
        <w:t xml:space="preserve">U přístrojů WS 170 KR/KL, WS 170 KRET/KLET, WS 170 KBR/KBL, WS 170 KBRET/KBLET filtr G4 (ISO coarse 80%) v odvodu vzduchu a pylový filtr F7 (ISO ePM1 55%) v přívodu venkovního vzduchu.</w:t>
      </w:r>
    </w:p>
    <w:p>
      <w:pPr/>
      <w:r>
        <w:rPr>
          <w:rFonts w:ascii="Arial" w:hAnsi="Arial" w:eastAsia="Arial" w:cs="Arial"/>
          <w:sz w:val="24"/>
          <w:szCs w:val="24"/>
        </w:rPr>
        <w:t xml:space="preserve">Pro zvýšení životnosti filtru ve venkovním vzduchu lze vybavit kaskádou filtrů G4 a F7 (ISO coarse 80 % / ISO ePM1 55 %).</w:t>
      </w:r>
    </w:p>
    <w:p>
      <w:pPr/>
      <w:r>
        <w:rPr>
          <w:rFonts w:ascii="Arial" w:hAnsi="Arial" w:eastAsia="Arial" w:cs="Arial"/>
          <w:sz w:val="24"/>
          <w:szCs w:val="24"/>
        </w:rPr>
        <w:t xml:space="preserve">Výměna filtrů bez nářadí.</w:t>
      </w:r>
    </w:p>
    <w:p/>
    <w:p>
      <w:pPr/>
      <w:r>
        <w:rPr>
          <w:rFonts w:ascii="Arial" w:hAnsi="Arial" w:eastAsia="Arial" w:cs="Arial"/>
          <w:sz w:val="24"/>
          <w:szCs w:val="24"/>
        </w:rPr>
        <w:t xml:space="preserve">Obsluha</w:t>
      </w:r>
    </w:p>
    <w:p>
      <w:pPr/>
      <w:r>
        <w:rPr>
          <w:rFonts w:ascii="Arial" w:hAnsi="Arial" w:eastAsia="Arial" w:cs="Arial"/>
          <w:sz w:val="24"/>
          <w:szCs w:val="24"/>
        </w:rPr>
        <w:t xml:space="preserve">Připraveno k provozu se spínačem Zap/Vyp.</w:t>
      </w:r>
    </w:p>
    <w:p>
      <w:pPr/>
      <w:r>
        <w:rPr>
          <w:rFonts w:ascii="Arial" w:hAnsi="Arial" w:eastAsia="Arial" w:cs="Arial"/>
          <w:sz w:val="24"/>
          <w:szCs w:val="24"/>
        </w:rPr>
        <w:t xml:space="preserve">Ovládací díl RLS 1 WR je součástí dodávky,4 stupně větrání, ukazatel výměny filtru, ukazatel poruch.</w:t>
      </w:r>
    </w:p>
    <w:p>
      <w:pPr/>
      <w:r>
        <w:rPr>
          <w:rFonts w:ascii="Arial" w:hAnsi="Arial" w:eastAsia="Arial" w:cs="Arial"/>
          <w:sz w:val="24"/>
          <w:szCs w:val="24"/>
        </w:rPr>
        <w:t xml:space="preserve">Další ovládací díly mohou být připojeny paralelně.</w:t>
      </w:r>
    </w:p>
    <w:p/>
    <w:p>
      <w:pPr/>
      <w:r>
        <w:rPr>
          <w:rFonts w:ascii="Arial" w:hAnsi="Arial" w:eastAsia="Arial" w:cs="Arial"/>
          <w:sz w:val="24"/>
          <w:szCs w:val="24"/>
        </w:rPr>
        <w:t xml:space="preserve">Mobilní obsluha přes APP (air@home) nebo webový nástroj Webtool (www.air-home.de) pomocí smartphonu, laptopu nebo PC umožňuje např.</w:t>
      </w:r>
    </w:p>
    <w:p>
      <w:pPr/>
      <w:r>
        <w:rPr>
          <w:rFonts w:ascii="Arial" w:hAnsi="Arial" w:eastAsia="Arial" w:cs="Arial"/>
          <w:sz w:val="24"/>
          <w:szCs w:val="24"/>
        </w:rPr>
        <w:t xml:space="preserve">Nastavení živých zpráv, uživatelskou správu</w:t>
      </w:r>
    </w:p>
    <w:p>
      <w:pPr/>
      <w:r>
        <w:rPr>
          <w:rFonts w:ascii="Arial" w:hAnsi="Arial" w:eastAsia="Arial" w:cs="Arial"/>
          <w:sz w:val="24"/>
          <w:szCs w:val="24"/>
        </w:rPr>
        <w:t xml:space="preserve">Automatický provoz podle zátěže / Automatický provoz podle času</w:t>
      </w:r>
    </w:p>
    <w:p>
      <w:pPr/>
      <w:r>
        <w:rPr>
          <w:rFonts w:ascii="Arial" w:hAnsi="Arial" w:eastAsia="Arial" w:cs="Arial"/>
          <w:sz w:val="24"/>
          <w:szCs w:val="24"/>
        </w:rPr>
        <w:t xml:space="preserve">Ruční provoz / VYP</w:t>
      </w:r>
    </w:p>
    <w:p>
      <w:pPr/>
      <w:r>
        <w:rPr>
          <w:rFonts w:ascii="Arial" w:hAnsi="Arial" w:eastAsia="Arial" w:cs="Arial"/>
          <w:sz w:val="24"/>
          <w:szCs w:val="24"/>
        </w:rPr>
        <w:t xml:space="preserve">ECO provoz přívod nebo EKO provoz odvod</w:t>
      </w:r>
    </w:p>
    <w:p>
      <w:pPr/>
      <w:r>
        <w:rPr>
          <w:rFonts w:ascii="Arial" w:hAnsi="Arial" w:eastAsia="Arial" w:cs="Arial"/>
          <w:sz w:val="24"/>
          <w:szCs w:val="24"/>
        </w:rPr>
        <w:t xml:space="preserve">Hlášení o filtru, chybová hlášení</w:t>
      </w:r>
    </w:p>
    <w:p/>
    <w:p/>
    <w:p>
      <w:pPr/>
      <w:r>
        <w:rPr>
          <w:rFonts w:ascii="Arial" w:hAnsi="Arial" w:eastAsia="Arial" w:cs="Arial"/>
          <w:sz w:val="24"/>
          <w:szCs w:val="24"/>
        </w:rPr>
        <w:t xml:space="preserve">Volitelný dotykový ovládací díl RLS T2 WS pro nastavení:</w:t>
      </w:r>
    </w:p>
    <w:p>
      <w:pPr/>
      <w:r>
        <w:rPr>
          <w:rFonts w:ascii="Arial" w:hAnsi="Arial" w:eastAsia="Arial" w:cs="Arial"/>
          <w:sz w:val="24"/>
          <w:szCs w:val="24"/>
        </w:rPr>
        <w:t xml:space="preserve">2 automatické druhy provozu (auto čidlo / auto čas)</w:t>
      </w:r>
    </w:p>
    <w:p>
      <w:pPr/>
      <w:r>
        <w:rPr>
          <w:rFonts w:ascii="Arial" w:hAnsi="Arial" w:eastAsia="Arial" w:cs="Arial"/>
          <w:sz w:val="24"/>
          <w:szCs w:val="24"/>
        </w:rPr>
        <w:t xml:space="preserve">4 ruční druhy provozu (ECO odvod / ECO přívod / Ručně / VYP)</w:t>
      </w:r>
    </w:p>
    <w:p>
      <w:pPr/>
      <w:r>
        <w:rPr>
          <w:rFonts w:ascii="Arial" w:hAnsi="Arial" w:eastAsia="Arial" w:cs="Arial"/>
          <w:sz w:val="24"/>
          <w:szCs w:val="24"/>
        </w:rPr>
        <w:t xml:space="preserve">možnost kompletního uvedení rekuperačního přístroje do provozu</w:t>
      </w:r>
    </w:p>
    <w:p/>
    <w:p/>
    <w:p>
      <w:pPr/>
      <w:r>
        <w:rPr>
          <w:rFonts w:ascii="Arial" w:hAnsi="Arial" w:eastAsia="Arial" w:cs="Arial"/>
          <w:sz w:val="24"/>
          <w:szCs w:val="24"/>
        </w:rPr>
        <w:t xml:space="preserve">Volitelný designový ovládací díl RLS G1 WS:</w:t>
      </w:r>
    </w:p>
    <w:p>
      <w:pPr/>
      <w:r>
        <w:rPr>
          <w:rFonts w:ascii="Arial" w:hAnsi="Arial" w:eastAsia="Arial" w:cs="Arial"/>
          <w:sz w:val="24"/>
          <w:szCs w:val="24"/>
        </w:rPr>
        <w:t xml:space="preserve">ZAP / VYP</w:t>
      </w:r>
    </w:p>
    <w:p>
      <w:pPr/>
      <w:r>
        <w:rPr>
          <w:rFonts w:ascii="Arial" w:hAnsi="Arial" w:eastAsia="Arial" w:cs="Arial"/>
          <w:sz w:val="24"/>
          <w:szCs w:val="24"/>
        </w:rPr>
        <w:t xml:space="preserve">5 stupňů</w:t>
      </w:r>
    </w:p>
    <w:p>
      <w:pPr/>
      <w:r>
        <w:rPr>
          <w:rFonts w:ascii="Arial" w:hAnsi="Arial" w:eastAsia="Arial" w:cs="Arial"/>
          <w:sz w:val="24"/>
          <w:szCs w:val="24"/>
        </w:rPr>
        <w:t xml:space="preserve">Automatický provoz</w:t>
      </w:r>
    </w:p>
    <w:p>
      <w:pPr/>
      <w:r>
        <w:rPr>
          <w:rFonts w:ascii="Arial" w:hAnsi="Arial" w:eastAsia="Arial" w:cs="Arial"/>
          <w:sz w:val="24"/>
          <w:szCs w:val="24"/>
        </w:rPr>
        <w:t xml:space="preserve">ECO-přívod, ECO-odvod</w:t>
      </w:r>
    </w:p>
    <w:p>
      <w:pPr/>
      <w:r>
        <w:rPr>
          <w:rFonts w:ascii="Arial" w:hAnsi="Arial" w:eastAsia="Arial" w:cs="Arial"/>
          <w:sz w:val="24"/>
          <w:szCs w:val="24"/>
        </w:rPr>
        <w:t xml:space="preserve">Ukazatel výměny filtru a poruch</w:t>
      </w:r>
    </w:p>
    <w:p/>
    <w:p>
      <w:pPr/>
      <w:r>
        <w:rPr>
          <w:rFonts w:ascii="Arial" w:hAnsi="Arial" w:eastAsia="Arial" w:cs="Arial"/>
          <w:sz w:val="24"/>
          <w:szCs w:val="24"/>
        </w:rPr>
        <w:t xml:space="preserve">USB připojení pro servis / uvedení do provozu - bezplatný software pro uvádění do provozu od MAICO.</w:t>
      </w:r>
    </w:p>
    <w:p>
      <w:pPr/>
      <w:r>
        <w:rPr>
          <w:rFonts w:ascii="Arial" w:hAnsi="Arial" w:eastAsia="Arial" w:cs="Arial"/>
          <w:sz w:val="24"/>
          <w:szCs w:val="24"/>
        </w:rPr>
        <w:t xml:space="preserve">Připojení do sítě přes integrované rozhraní LAN.</w:t>
      </w:r>
    </w:p>
    <w:p>
      <w:pPr/>
      <w:r>
        <w:rPr>
          <w:rFonts w:ascii="Arial" w:hAnsi="Arial" w:eastAsia="Arial" w:cs="Arial"/>
          <w:sz w:val="24"/>
          <w:szCs w:val="24"/>
        </w:rPr>
        <w:t xml:space="preserve">Smart-Home ready (např. Loxone přes Modbus TCP/IP).</w:t>
      </w:r>
    </w:p>
    <w:p>
      <w:pPr/>
      <w:r>
        <w:rPr>
          <w:rFonts w:ascii="Arial" w:hAnsi="Arial" w:eastAsia="Arial" w:cs="Arial"/>
          <w:sz w:val="24"/>
          <w:szCs w:val="24"/>
        </w:rPr>
        <w:t xml:space="preserve">Modbus TCP/IP a RTU sériově integrován.</w:t>
      </w:r>
    </w:p>
    <w:p>
      <w:pPr/>
      <w:r>
        <w:rPr>
          <w:rFonts w:ascii="Arial" w:hAnsi="Arial" w:eastAsia="Arial" w:cs="Arial"/>
          <w:sz w:val="24"/>
          <w:szCs w:val="24"/>
        </w:rPr>
        <w:t xml:space="preserve">Volitelný KNX-zásuvný modul K-SM pro integraci do domovních inteligentních rozvodů www.knx.org.</w:t>
      </w:r>
    </w:p>
    <w:p>
      <w:pPr/>
      <w:r>
        <w:rPr>
          <w:rFonts w:ascii="Arial" w:hAnsi="Arial" w:eastAsia="Arial" w:cs="Arial"/>
          <w:sz w:val="24"/>
          <w:szCs w:val="24"/>
        </w:rPr>
        <w:t xml:space="preserve">Volitelný zásuvný modul EnOcean E-SM pro integraci přístroje do "EnOcean-World" www.enocean-alliance.org.</w:t>
      </w:r>
    </w:p>
    <w:p/>
    <w:p>
      <w:pPr/>
      <w:r>
        <w:rPr>
          <w:rFonts w:ascii="Arial" w:hAnsi="Arial" w:eastAsia="Arial" w:cs="Arial"/>
          <w:sz w:val="24"/>
          <w:szCs w:val="24"/>
        </w:rPr>
        <w:t xml:space="preserve">Ovládání</w:t>
      </w:r>
    </w:p>
    <w:p>
      <w:pPr/>
      <w:r>
        <w:rPr>
          <w:rFonts w:ascii="Arial" w:hAnsi="Arial" w:eastAsia="Arial" w:cs="Arial"/>
          <w:sz w:val="24"/>
          <w:szCs w:val="24"/>
        </w:rPr>
        <w:t xml:space="preserve">Sériově s regulací průtoku dle požadavků („směrodatná hodnota vlhkosti“).</w:t>
      </w:r>
    </w:p>
    <w:p>
      <w:pPr/>
      <w:r>
        <w:rPr>
          <w:rFonts w:ascii="Arial" w:hAnsi="Arial" w:eastAsia="Arial" w:cs="Arial"/>
          <w:sz w:val="24"/>
          <w:szCs w:val="24"/>
        </w:rPr>
        <w:t xml:space="preserve">Plynulé přizpůsobení průtoků vzduchu podle potřeby.</w:t>
      </w:r>
    </w:p>
    <w:p>
      <w:pPr/>
      <w:r>
        <w:rPr>
          <w:rFonts w:ascii="Arial" w:hAnsi="Arial" w:eastAsia="Arial" w:cs="Arial"/>
          <w:sz w:val="24"/>
          <w:szCs w:val="24"/>
        </w:rPr>
        <w:t xml:space="preserve">Integrovaná funkce ochrany pro zamezení převlhčení.</w:t>
      </w:r>
    </w:p>
    <w:p>
      <w:pPr/>
      <w:r>
        <w:rPr>
          <w:rFonts w:ascii="Arial" w:hAnsi="Arial" w:eastAsia="Arial" w:cs="Arial"/>
          <w:sz w:val="24"/>
          <w:szCs w:val="24"/>
        </w:rPr>
        <w:t xml:space="preserve">3 teplotní čidla ve venkovním, odpadním a přívodním vzduchu.</w:t>
      </w:r>
    </w:p>
    <w:p>
      <w:pPr/>
      <w:r>
        <w:rPr>
          <w:rFonts w:ascii="Arial" w:hAnsi="Arial" w:eastAsia="Arial" w:cs="Arial"/>
          <w:sz w:val="24"/>
          <w:szCs w:val="24"/>
        </w:rPr>
        <w:t xml:space="preserve">1 kombinované čidlo (teplota a vlhkost) v hrdle odvodního vzduchu.</w:t>
      </w:r>
    </w:p>
    <w:p>
      <w:pPr/>
      <w:r>
        <w:rPr>
          <w:rFonts w:ascii="Arial" w:hAnsi="Arial" w:eastAsia="Arial" w:cs="Arial"/>
          <w:sz w:val="24"/>
          <w:szCs w:val="24"/>
        </w:rPr>
        <w:t xml:space="preserve">Lze připojit až 4 externí senzory různých typů (CO2, VOC, vlhkost).</w:t>
      </w:r>
    </w:p>
    <w:p>
      <w:pPr/>
      <w:r>
        <w:rPr>
          <w:rFonts w:ascii="Arial" w:hAnsi="Arial" w:eastAsia="Arial" w:cs="Arial"/>
          <w:sz w:val="24"/>
          <w:szCs w:val="24"/>
        </w:rPr>
        <w:t xml:space="preserve">Vstupy pro bezpečnostně technická odpojování přes kontakty 12 V nebo 230 V (např. hlásič kouře, požární alarm, provoz beztlakového ohniště).</w:t>
      </w:r>
    </w:p>
    <w:p>
      <w:pPr/>
      <w:r>
        <w:rPr>
          <w:rFonts w:ascii="Arial" w:hAnsi="Arial" w:eastAsia="Arial" w:cs="Arial"/>
          <w:sz w:val="24"/>
          <w:szCs w:val="24"/>
        </w:rPr>
        <w:t xml:space="preserve">Přídavný tlačítkový vstup pro vybavení časově omezeného intenzivního větrání (nárazové větrání).</w:t>
      </w:r>
    </w:p>
    <w:p/>
    <w:p>
      <w:pPr/>
      <w:r>
        <w:rPr>
          <w:rFonts w:ascii="Arial" w:hAnsi="Arial" w:eastAsia="Arial" w:cs="Arial"/>
          <w:sz w:val="24"/>
          <w:szCs w:val="24"/>
        </w:rPr>
        <w:t xml:space="preserve">Lze rozšířit pomocí přídavné desky ZP 1 o ovládání:</w:t>
      </w:r>
    </w:p>
    <w:p>
      <w:pPr/>
      <w:r>
        <w:rPr>
          <w:rFonts w:ascii="Arial" w:hAnsi="Arial" w:eastAsia="Arial" w:cs="Arial"/>
          <w:sz w:val="24"/>
          <w:szCs w:val="24"/>
        </w:rPr>
        <w:t xml:space="preserve">3-cestné klapky (např. vzduchový zemní výměník tepla)</w:t>
      </w:r>
    </w:p>
    <w:p>
      <w:pPr/>
      <w:r>
        <w:rPr>
          <w:rFonts w:ascii="Arial" w:hAnsi="Arial" w:eastAsia="Arial" w:cs="Arial"/>
          <w:sz w:val="24"/>
          <w:szCs w:val="24"/>
        </w:rPr>
        <w:t xml:space="preserve">regulovaného čerpadla (např. solankový zemní výměník)</w:t>
      </w:r>
    </w:p>
    <w:p>
      <w:pPr/>
      <w:r>
        <w:rPr>
          <w:rFonts w:ascii="Arial" w:hAnsi="Arial" w:eastAsia="Arial" w:cs="Arial"/>
          <w:sz w:val="24"/>
          <w:szCs w:val="24"/>
        </w:rPr>
        <w:t xml:space="preserve">vzduchové klapky zónové regulace</w:t>
      </w:r>
    </w:p>
    <w:p>
      <w:pPr/>
      <w:r>
        <w:rPr>
          <w:rFonts w:ascii="Arial" w:hAnsi="Arial" w:eastAsia="Arial" w:cs="Arial"/>
          <w:sz w:val="24"/>
          <w:szCs w:val="24"/>
        </w:rPr>
        <w:t xml:space="preserve">jako spínací kontakt při použití externího registru dohřevu</w:t>
      </w:r>
    </w:p>
    <w:p/>
    <w:p/>
    <w:p>
      <w:pPr/>
      <w:r>
        <w:rPr>
          <w:rFonts w:ascii="Arial" w:hAnsi="Arial" w:eastAsia="Arial" w:cs="Arial"/>
          <w:sz w:val="24"/>
          <w:szCs w:val="24"/>
        </w:rPr>
        <w:t xml:space="preserve">Lze rozšířit pomocí přídavné desky ZP 2 o:</w:t>
      </w:r>
    </w:p>
    <w:p>
      <w:pPr/>
      <w:r>
        <w:rPr>
          <w:rFonts w:ascii="Arial" w:hAnsi="Arial" w:eastAsia="Arial" w:cs="Arial"/>
          <w:sz w:val="24"/>
          <w:szCs w:val="24"/>
        </w:rPr>
        <w:t xml:space="preserve">tlakovou konstantu EC ventilátorů</w:t>
      </w:r>
    </w:p>
    <w:p>
      <w:pPr/>
      <w:r>
        <w:rPr>
          <w:rFonts w:ascii="Arial" w:hAnsi="Arial" w:eastAsia="Arial" w:cs="Arial"/>
          <w:sz w:val="24"/>
          <w:szCs w:val="24"/>
        </w:rPr>
        <w:t xml:space="preserve">Sledování filtrů podle rozdílů tlaků</w:t>
      </w:r>
    </w:p>
    <w:p/>
    <w:p>
      <w:pPr/>
      <w:r>
        <w:rPr>
          <w:rFonts w:ascii="Arial" w:hAnsi="Arial" w:eastAsia="Arial" w:cs="Arial"/>
          <w:sz w:val="24"/>
          <w:szCs w:val="24"/>
        </w:rPr>
        <w:t xml:space="preserve">Různé vstupy a výstupy umožňují regulačně technické připojení ventilačního přístroje k jiným přístrojům domovní techniky např. k tepelnému čerpadlu.</w:t>
      </w:r>
    </w:p>
    <w:p/>
    <w:p>
      <w:pPr/>
      <w:r>
        <w:rPr>
          <w:rFonts w:ascii="Arial" w:hAnsi="Arial" w:eastAsia="Arial" w:cs="Arial"/>
          <w:sz w:val="24"/>
          <w:szCs w:val="24"/>
        </w:rPr>
        <w:t xml:space="preserve">Schválení a certifikáty</w:t>
      </w:r>
    </w:p>
    <w:p>
      <w:pPr/>
      <w:r>
        <w:rPr>
          <w:rFonts w:ascii="Arial" w:hAnsi="Arial" w:eastAsia="Arial" w:cs="Arial"/>
          <w:sz w:val="24"/>
          <w:szCs w:val="24"/>
        </w:rPr>
        <w:t xml:space="preserve">Schválení DiBT: všechny přístroje WS 170 (výjimka: WS 170 .. ET varianty).</w:t>
      </w:r>
    </w:p>
    <w:p>
      <w:pPr/>
      <w:r>
        <w:rPr>
          <w:rFonts w:ascii="Arial" w:hAnsi="Arial" w:eastAsia="Arial" w:cs="Arial"/>
          <w:sz w:val="24"/>
          <w:szCs w:val="24"/>
        </w:rPr>
        <w:t xml:space="preserve">PHI certifikát: WS 170 KR/WS 170 KL und WS 170 KBR/WS 170 KBL.</w:t>
      </w:r>
    </w:p>
    <w:p>
      <w:pPr/>
      <w:r>
        <w:rPr>
          <w:rFonts w:ascii="Arial" w:hAnsi="Arial" w:eastAsia="Arial" w:cs="Arial"/>
          <w:sz w:val="24"/>
          <w:szCs w:val="24"/>
        </w:rPr>
        <w:t xml:space="preserve">Zpráva o zkoušce podle DIN EN 13141-7.</w:t>
      </w:r>
    </w:p>
    <w:p>
      <w:pPr/>
      <w:r>
        <w:rPr>
          <w:rFonts w:ascii="Arial" w:hAnsi="Arial" w:eastAsia="Arial" w:cs="Arial"/>
          <w:sz w:val="24"/>
          <w:szCs w:val="24"/>
        </w:rPr>
        <w:t xml:space="preserve">Certifikát podle švýcarského „energie-cluster.ch“.</w:t>
      </w:r>
    </w:p>
    <w:p>
      <w:pPr/>
      <w:r>
        <w:rPr>
          <w:rFonts w:ascii="Arial" w:hAnsi="Arial" w:eastAsia="Arial" w:cs="Arial"/>
          <w:sz w:val="24"/>
          <w:szCs w:val="24"/>
        </w:rPr>
        <w:t xml:space="preserve">Hygienický certifikát pro materiál pouzdra (EPP) a tepelný výměník.</w:t>
      </w:r>
    </w:p>
    <w:p>
      <w:pPr/>
      <w:r>
        <w:rPr>
          <w:rFonts w:ascii="Arial" w:hAnsi="Arial" w:eastAsia="Arial" w:cs="Arial"/>
          <w:sz w:val="24"/>
          <w:szCs w:val="24"/>
        </w:rPr>
        <w:t xml:space="preserve">Uvedení v TZWL / TZWL věstníku.</w:t>
      </w:r>
    </w:p>
    <w:p/>
    <w:p>
      <w:pPr/>
      <w:r>
        <w:rPr>
          <w:rFonts w:ascii="Arial" w:hAnsi="Arial" w:eastAsia="Arial" w:cs="Arial"/>
          <w:sz w:val="24"/>
          <w:szCs w:val="24"/>
        </w:rPr>
        <w:t xml:space="preserve">Tepelný výměník / Zpětné získávání tepla</w:t>
      </w:r>
    </w:p>
    <w:p>
      <w:pPr/>
      <w:r>
        <w:rPr>
          <w:rFonts w:ascii="Arial" w:hAnsi="Arial" w:eastAsia="Arial" w:cs="Arial"/>
          <w:sz w:val="24"/>
          <w:szCs w:val="24"/>
        </w:rPr>
        <w:t xml:space="preserve">Vysoce efektivní křížový protiproudý výměník tepla z umělé hmoty (PS).</w:t>
      </w:r>
    </w:p>
    <w:p>
      <w:pPr/>
      <w:r>
        <w:rPr>
          <w:rFonts w:ascii="Arial" w:hAnsi="Arial" w:eastAsia="Arial" w:cs="Arial"/>
          <w:sz w:val="24"/>
          <w:szCs w:val="24"/>
        </w:rPr>
        <w:t xml:space="preserve">Zpětné získávání tepla až 95 % a zpětné získávání vlhkosti až 66 %.</w:t>
      </w:r>
    </w:p>
    <w:p>
      <w:pPr/>
      <w:r>
        <w:rPr>
          <w:rFonts w:ascii="Arial" w:hAnsi="Arial" w:eastAsia="Arial" w:cs="Arial"/>
          <w:sz w:val="24"/>
          <w:szCs w:val="24"/>
        </w:rPr>
        <w:t xml:space="preserve">Hygienický certifikát (žádné bakterie a přestup nebo rozrůstání virů) podle VDI 6022, list 1.</w:t>
      </w:r>
    </w:p>
    <w:p>
      <w:pPr/>
      <w:r>
        <w:rPr>
          <w:rFonts w:ascii="Arial" w:hAnsi="Arial" w:eastAsia="Arial" w:cs="Arial"/>
          <w:sz w:val="24"/>
          <w:szCs w:val="24"/>
        </w:rPr>
        <w:t xml:space="preserve">Antimikrobiální tepelný výměník lze čistit vodou.</w:t>
      </w:r>
    </w:p>
    <w:p>
      <w:pPr/>
      <w:r>
        <w:rPr>
          <w:rFonts w:ascii="Arial" w:hAnsi="Arial" w:eastAsia="Arial" w:cs="Arial"/>
          <w:sz w:val="24"/>
          <w:szCs w:val="24"/>
        </w:rPr>
        <w:t xml:space="preserve">Přístroje s entalpickým výměníkem tepla nepotřebují vývod kondenzátu.</w:t>
      </w:r>
    </w:p>
    <w:p/>
    <w:p>
      <w:pPr/>
      <w:r>
        <w:rPr>
          <w:rFonts w:ascii="Arial" w:hAnsi="Arial" w:eastAsia="Arial" w:cs="Arial"/>
          <w:sz w:val="24"/>
          <w:szCs w:val="24"/>
        </w:rPr>
        <w:t xml:space="preserve">Obchvat</w:t>
      </w:r>
    </w:p>
    <w:p>
      <w:pPr/>
      <w:r>
        <w:rPr>
          <w:rFonts w:ascii="Arial" w:hAnsi="Arial" w:eastAsia="Arial" w:cs="Arial"/>
          <w:sz w:val="24"/>
          <w:szCs w:val="24"/>
        </w:rPr>
        <w:t xml:space="preserve">Obsažen ve variantách přístrojů „B“.</w:t>
      </w:r>
    </w:p>
    <w:p>
      <w:pPr/>
      <w:r>
        <w:rPr>
          <w:rFonts w:ascii="Arial" w:hAnsi="Arial" w:eastAsia="Arial" w:cs="Arial"/>
          <w:sz w:val="24"/>
          <w:szCs w:val="24"/>
        </w:rPr>
        <w:t xml:space="preserve">Patentovaný automatický 100% obchvat pro pasívní noční chlazení v létě s nastavitelnou minimální mezí teploty přívodního vzduchu.</w:t>
      </w:r>
    </w:p>
    <w:p/>
    <w:p>
      <w:pPr/>
      <w:r>
        <w:rPr>
          <w:rFonts w:ascii="Arial" w:hAnsi="Arial" w:eastAsia="Arial" w:cs="Arial"/>
          <w:sz w:val="24"/>
          <w:szCs w:val="24"/>
        </w:rPr>
        <w:t xml:space="preserve">Ochrana proti zamrznutí</w:t>
      </w:r>
    </w:p>
    <w:p>
      <w:pPr/>
      <w:r>
        <w:rPr>
          <w:rFonts w:ascii="Arial" w:hAnsi="Arial" w:eastAsia="Arial" w:cs="Arial"/>
          <w:sz w:val="24"/>
          <w:szCs w:val="24"/>
        </w:rPr>
        <w:t xml:space="preserve">Zabraňuje zamrznutí výměníku tepla při nízkých teplotách.</w:t>
      </w:r>
    </w:p>
    <w:p>
      <w:pPr/>
      <w:r>
        <w:rPr>
          <w:rFonts w:ascii="Arial" w:hAnsi="Arial" w:eastAsia="Arial" w:cs="Arial"/>
          <w:sz w:val="24"/>
          <w:szCs w:val="24"/>
        </w:rPr>
        <w:t xml:space="preserve">Nejefektivnější ochrana proti zamrznutí u provedeních s „K“ pomocí elektrického PTC předehřevu s modulárním výkonem s regulací podle požadavků.</w:t>
      </w:r>
    </w:p>
    <w:p>
      <w:pPr/>
      <w:r>
        <w:rPr>
          <w:rFonts w:ascii="Arial" w:hAnsi="Arial" w:eastAsia="Arial" w:cs="Arial"/>
          <w:sz w:val="24"/>
          <w:szCs w:val="24"/>
        </w:rPr>
        <w:t xml:space="preserve">U přístrojů bez „K“ ochrana zajištěna vypnutím přívodního ventilátoru.</w:t>
      </w:r>
    </w:p>
    <w:p>
      <w:pPr/>
      <w:r>
        <w:rPr>
          <w:rFonts w:ascii="Arial" w:hAnsi="Arial" w:eastAsia="Arial" w:cs="Arial"/>
          <w:sz w:val="24"/>
          <w:szCs w:val="24"/>
        </w:rPr>
        <w:t xml:space="preserve">Doporučení: Provedení přístrojů se zpětným získáváním tepla bez „K“ kombinovat se zemním výměníkem tepla.</w:t>
      </w:r>
    </w:p>
    <w:p/>
    <w:p>
      <w:pPr/>
      <w:r>
        <w:rPr>
          <w:rFonts w:ascii="Arial" w:hAnsi="Arial" w:eastAsia="Arial" w:cs="Arial"/>
          <w:sz w:val="24"/>
          <w:szCs w:val="24"/>
        </w:rPr>
        <w:t xml:space="preserve">Ventilátory</w:t>
      </w:r>
    </w:p>
    <w:p>
      <w:pPr/>
      <w:r>
        <w:rPr>
          <w:rFonts w:ascii="Arial" w:hAnsi="Arial" w:eastAsia="Arial" w:cs="Arial"/>
          <w:sz w:val="24"/>
          <w:szCs w:val="24"/>
        </w:rPr>
        <w:t xml:space="preserve">Radiální ventilátory s dopředu zahnutými lopatkami pro venkovní a odpadní vzduch.</w:t>
      </w:r>
    </w:p>
    <w:p>
      <w:pPr/>
      <w:r>
        <w:rPr>
          <w:rFonts w:ascii="Arial" w:hAnsi="Arial" w:eastAsia="Arial" w:cs="Arial"/>
          <w:sz w:val="24"/>
          <w:szCs w:val="24"/>
        </w:rPr>
        <w:t xml:space="preserve">Energeticky účinné EC stejnosměrné motory s integrovanou regulací konstantního průtoku.</w:t>
      </w:r>
    </w:p>
    <w:p>
      <w:pPr/>
      <w:r>
        <w:rPr>
          <w:rFonts w:ascii="Arial" w:hAnsi="Arial" w:eastAsia="Arial" w:cs="Arial"/>
          <w:sz w:val="24"/>
          <w:szCs w:val="24"/>
        </w:rPr>
        <w:t xml:space="preserve">Možnost regulace na konstantní tlak pomocí volitelné přídavné desky ZP 2.</w:t>
      </w:r>
    </w:p>
    <w:p>
      <w:pPr/>
      <w:r>
        <w:rPr>
          <w:rFonts w:ascii="Arial" w:hAnsi="Arial" w:eastAsia="Arial" w:cs="Arial"/>
          <w:sz w:val="24"/>
          <w:szCs w:val="24"/>
        </w:rPr>
        <w:t xml:space="preserve">Lze plynule nastavit 4 výkonové stupně od 40 m³/h do 160 m³/h.</w:t>
      </w:r>
    </w:p>
    <w:p/>
    <w:p>
      <w:pPr/>
      <w:r>
        <w:rPr>
          <w:rFonts w:ascii="Arial" w:hAnsi="Arial" w:eastAsia="Arial" w:cs="Arial"/>
          <w:sz w:val="24"/>
          <w:szCs w:val="24"/>
        </w:rPr>
        <w:t xml:space="preserve">Montážní pokyny</w:t>
      </w:r>
    </w:p>
    <w:p>
      <w:pPr/>
      <w:r>
        <w:rPr>
          <w:rFonts w:ascii="Arial" w:hAnsi="Arial" w:eastAsia="Arial" w:cs="Arial"/>
          <w:sz w:val="24"/>
          <w:szCs w:val="24"/>
        </w:rPr>
        <w:t xml:space="preserve">Jednoduchá a časově úsporná montáž na stěnu pomocí přiloženého nástěnného držáku.</w:t>
      </w:r>
    </w:p>
    <w:p>
      <w:pPr/>
      <w:r>
        <w:rPr>
          <w:rFonts w:ascii="Arial" w:hAnsi="Arial" w:eastAsia="Arial" w:cs="Arial"/>
          <w:sz w:val="24"/>
          <w:szCs w:val="24"/>
        </w:rPr>
        <w:t xml:space="preserve">Víko pouzdra lze lehce demontovat díky praktickým magnetickým zámkům.</w:t>
      </w:r>
    </w:p>
    <w:p>
      <w:pPr/>
      <w:r>
        <w:rPr>
          <w:rFonts w:ascii="Arial" w:hAnsi="Arial" w:eastAsia="Arial" w:cs="Arial"/>
          <w:sz w:val="24"/>
          <w:szCs w:val="24"/>
        </w:rPr>
        <w:t xml:space="preserve">Z obou vzduchových stran doporučen tlumič hluku.</w:t>
      </w:r>
    </w:p>
    <w:p>
      <w:pPr/>
      <w:r>
        <w:rPr>
          <w:rFonts w:ascii="Arial" w:hAnsi="Arial" w:eastAsia="Arial" w:cs="Arial"/>
          <w:sz w:val="24"/>
          <w:szCs w:val="24"/>
        </w:rPr>
        <w:t xml:space="preserve">Poznámka: Všechny varianty přístrojů (např. "K") lze ještě dodatečně přestavět (dovybavit) na jiné varianty přístrojů (např. "KRET") pomocí volitelných komponent.</w:t>
      </w:r>
    </w:p>
    <w:p/>
    <w:p>
      <w:pPr/>
      <w:r>
        <w:rPr>
          <w:rFonts w:ascii="Arial" w:hAnsi="Arial" w:eastAsia="Arial" w:cs="Arial"/>
          <w:sz w:val="24"/>
          <w:szCs w:val="24"/>
        </w:rPr>
        <w:t xml:space="preserve">Technické údaje</w:t>
      </w:r>
    </w:p>
    <w:tbl>
      <w:tblGrid>
        <w:gridCol w:w="3000" w:type="dxa"/>
        <w:gridCol w:w="3000" w:type="dxa"/>
      </w:tblGrid>
      <w:tr>
        <w:trPr/>
        <w:tc>
          <w:tcPr>
            <w:tcW w:w="3000" w:type="dxa"/>
          </w:tcPr>
          <w:p>
            <w:r>
              <w:rPr>
                <w:rFonts w:ascii="Arial" w:hAnsi="Arial" w:eastAsia="Arial" w:cs="Arial"/>
                <w:sz w:val="20"/>
                <w:szCs w:val="20"/>
              </w:rPr>
              <w:t xml:space="preserve">Typ:</w:t>
            </w:r>
          </w:p>
        </w:tc>
        <w:tc>
          <w:tcPr>
            <w:tcW w:w="3000" w:type="dxa"/>
          </w:tcPr>
          <w:p>
            <w:pPr>
              <w:jc w:val="right"/>
              <w:spacing w:before="0" w:after="0.1"/>
            </w:pPr>
            <w:r>
              <w:rPr>
                <w:rFonts w:ascii="Arial" w:hAnsi="Arial" w:eastAsia="Arial" w:cs="Arial"/>
                <w:sz w:val="20"/>
                <w:szCs w:val="20"/>
              </w:rPr>
              <w:t xml:space="preserve">WS 170 KR</w:t>
            </w:r>
          </w:p>
        </w:tc>
      </w:tr>
      <w:tr>
        <w:trPr/>
        <w:tc>
          <w:tcPr>
            <w:tcW w:w="3000" w:type="dxa"/>
          </w:tcPr>
          <w:p>
            <w:r>
              <w:rPr>
                <w:rFonts w:ascii="Arial" w:hAnsi="Arial" w:eastAsia="Arial" w:cs="Arial"/>
                <w:sz w:val="20"/>
                <w:szCs w:val="20"/>
              </w:rPr>
              <w:t xml:space="preserve">Provedení:</w:t>
            </w:r>
          </w:p>
        </w:tc>
        <w:tc>
          <w:tcPr>
            <w:tcW w:w="3000" w:type="dxa"/>
          </w:tcPr>
          <w:p>
            <w:pPr>
              <w:jc w:val="right"/>
              <w:spacing w:before="0" w:after="0.1"/>
            </w:pPr>
            <w:r>
              <w:rPr>
                <w:rFonts w:ascii="Arial" w:hAnsi="Arial" w:eastAsia="Arial" w:cs="Arial"/>
                <w:sz w:val="20"/>
                <w:szCs w:val="20"/>
              </w:rPr>
              <w:t xml:space="preserve">Komfortní provedení - pravé</w:t>
            </w:r>
          </w:p>
        </w:tc>
      </w:tr>
      <w:tr>
        <w:trPr/>
        <w:tc>
          <w:tcPr>
            <w:tcW w:w="3000" w:type="dxa"/>
          </w:tcPr>
          <w:p>
            <w:r>
              <w:rPr>
                <w:rFonts w:ascii="Arial" w:hAnsi="Arial" w:eastAsia="Arial" w:cs="Arial"/>
                <w:sz w:val="20"/>
                <w:szCs w:val="20"/>
              </w:rPr>
              <w:t xml:space="preserve">Počet výkonových stupňů:</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Průtok:</w:t>
            </w:r>
          </w:p>
        </w:tc>
        <w:tc>
          <w:tcPr>
            <w:tcW w:w="3000" w:type="dxa"/>
          </w:tcPr>
          <w:p>
            <w:pPr>
              <w:jc w:val="right"/>
              <w:spacing w:before="0" w:after="0.1"/>
            </w:pPr>
            <w:r>
              <w:rPr>
                <w:rFonts w:ascii="Arial" w:hAnsi="Arial" w:eastAsia="Arial" w:cs="Arial"/>
                <w:sz w:val="20"/>
                <w:szCs w:val="20"/>
              </w:rPr>
              <w:t xml:space="preserve">40 m³/h - 160 m³/h</w:t>
            </w:r>
          </w:p>
        </w:tc>
      </w:tr>
      <w:tr>
        <w:trPr/>
        <w:tc>
          <w:tcPr>
            <w:tcW w:w="3000" w:type="dxa"/>
          </w:tcPr>
          <w:p>
            <w:r>
              <w:rPr>
                <w:rFonts w:ascii="Arial" w:hAnsi="Arial" w:eastAsia="Arial" w:cs="Arial"/>
                <w:sz w:val="20"/>
                <w:szCs w:val="20"/>
              </w:rPr>
              <w:t xml:space="preserve">Konstantní průtok:</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-38,6 kWh/(m²*a)</w:t>
            </w:r>
          </w:p>
        </w:tc>
      </w:tr>
      <w:tr>
        <w:trPr/>
        <w:tc>
          <w:tcPr>
            <w:tcW w:w="3000" w:type="dxa"/>
          </w:tcPr>
          <w:p>
            <w:r>
              <w:rPr>
                <w:rFonts w:ascii="Arial" w:hAnsi="Arial" w:eastAsia="Arial" w:cs="Arial"/>
                <w:sz w:val="20"/>
                <w:szCs w:val="20"/>
              </w:rPr>
              <w:t xml:space="preserve">Třída energetické efektivity:</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Druh napětí:</w:t>
            </w:r>
          </w:p>
        </w:tc>
        <w:tc>
          <w:tcPr>
            <w:tcW w:w="3000" w:type="dxa"/>
          </w:tcPr>
          <w:p>
            <w:pPr>
              <w:jc w:val="right"/>
              <w:spacing w:before="0" w:after="0.1"/>
            </w:pPr>
            <w:r>
              <w:rPr>
                <w:rFonts w:ascii="Arial" w:hAnsi="Arial" w:eastAsia="Arial" w:cs="Arial"/>
                <w:sz w:val="20"/>
                <w:szCs w:val="20"/>
              </w:rPr>
              <w:t xml:space="preserve">Jednofázový proud</w:t>
            </w:r>
          </w:p>
        </w:tc>
      </w:tr>
      <w:tr>
        <w:trPr/>
        <w:tc>
          <w:tcPr>
            <w:tcW w:w="3000" w:type="dxa"/>
          </w:tcPr>
          <w:p>
            <w:r>
              <w:rPr>
                <w:rFonts w:ascii="Arial" w:hAnsi="Arial" w:eastAsia="Arial" w:cs="Arial"/>
                <w:sz w:val="20"/>
                <w:szCs w:val="20"/>
              </w:rPr>
              <w:t xml:space="preserve">Napájecí napětí:</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Kmitočet sítě:</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Hodnota SPI podle DIN EN 13141-7 (A7):</w:t>
            </w:r>
          </w:p>
        </w:tc>
        <w:tc>
          <w:tcPr>
            <w:tcW w:w="3000" w:type="dxa"/>
          </w:tcPr>
          <w:p>
            <w:pPr>
              <w:jc w:val="right"/>
              <w:spacing w:before="0" w:after="0.1"/>
            </w:pPr>
            <w:r>
              <w:rPr>
                <w:rFonts w:ascii="Arial" w:hAnsi="Arial" w:eastAsia="Arial" w:cs="Arial"/>
                <w:sz w:val="20"/>
                <w:szCs w:val="20"/>
              </w:rPr>
              <w:t xml:space="preserve">0,32 Wh/m³</w:t>
            </w:r>
          </w:p>
        </w:tc>
      </w:tr>
      <w:tr>
        <w:trPr/>
        <w:tc>
          <w:tcPr>
            <w:tcW w:w="3000" w:type="dxa"/>
          </w:tcPr>
          <w:p>
            <w:r>
              <w:rPr>
                <w:rFonts w:ascii="Arial" w:hAnsi="Arial" w:eastAsia="Arial" w:cs="Arial"/>
                <w:sz w:val="20"/>
                <w:szCs w:val="20"/>
              </w:rPr>
              <w:t xml:space="preserve">Příkon:</w:t>
            </w:r>
          </w:p>
        </w:tc>
        <w:tc>
          <w:tcPr>
            <w:tcW w:w="3000" w:type="dxa"/>
          </w:tcPr>
          <w:p>
            <w:pPr>
              <w:jc w:val="right"/>
              <w:spacing w:before="0" w:after="0.1"/>
            </w:pPr>
            <w:r>
              <w:rPr>
                <w:rFonts w:ascii="Arial" w:hAnsi="Arial" w:eastAsia="Arial" w:cs="Arial"/>
                <w:sz w:val="20"/>
                <w:szCs w:val="20"/>
              </w:rPr>
              <w:t xml:space="preserve">21 W - 80 W Při protitlaku 100 Pa</w:t>
            </w:r>
          </w:p>
        </w:tc>
      </w:tr>
      <w:tr>
        <w:trPr/>
        <w:tc>
          <w:tcPr>
            <w:tcW w:w="3000" w:type="dxa"/>
          </w:tcPr>
          <w:p>
            <w:r>
              <w:rPr>
                <w:rFonts w:ascii="Arial" w:hAnsi="Arial" w:eastAsia="Arial" w:cs="Arial"/>
                <w:sz w:val="20"/>
                <w:szCs w:val="20"/>
              </w:rPr>
              <w:t xml:space="preserve">Příkon podle DIN EN 13141-7 (A7):</w:t>
            </w:r>
          </w:p>
        </w:tc>
        <w:tc>
          <w:tcPr>
            <w:tcW w:w="3000" w:type="dxa"/>
          </w:tcPr>
          <w:p>
            <w:pPr>
              <w:jc w:val="right"/>
              <w:spacing w:before="0" w:after="0.1"/>
            </w:pPr>
            <w:r>
              <w:rPr>
                <w:rFonts w:ascii="Arial" w:hAnsi="Arial" w:eastAsia="Arial" w:cs="Arial"/>
                <w:sz w:val="20"/>
                <w:szCs w:val="20"/>
              </w:rPr>
              <w:t xml:space="preserve">35 W</w:t>
            </w:r>
          </w:p>
        </w:tc>
      </w:tr>
      <w:tr>
        <w:trPr/>
        <w:tc>
          <w:tcPr>
            <w:tcW w:w="3000" w:type="dxa"/>
          </w:tcPr>
          <w:p>
            <w:r>
              <w:rPr>
                <w:rFonts w:ascii="Arial" w:hAnsi="Arial" w:eastAsia="Arial" w:cs="Arial"/>
                <w:sz w:val="20"/>
                <w:szCs w:val="20"/>
              </w:rPr>
              <w:t xml:space="preserve">Stand-By příkon:</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 A Při aktivním ohřevu proti zámrzu 4 A</w:t>
            </w:r>
          </w:p>
        </w:tc>
      </w:tr>
      <w:tr>
        <w:trPr/>
        <w:tc>
          <w:tcPr>
            <w:tcW w:w="3000" w:type="dxa"/>
          </w:tcPr>
          <w:p>
            <w:r>
              <w:rPr>
                <w:rFonts w:ascii="Arial" w:hAnsi="Arial" w:eastAsia="Arial" w:cs="Arial"/>
                <w:sz w:val="20"/>
                <w:szCs w:val="20"/>
              </w:rPr>
              <w:t xml:space="preserve">Druh krytí:</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Schváleno DIBT.:</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PHI-certifikace:</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Umístění:</w:t>
            </w:r>
          </w:p>
        </w:tc>
        <w:tc>
          <w:tcPr>
            <w:tcW w:w="3000" w:type="dxa"/>
          </w:tcPr>
          <w:p>
            <w:pPr>
              <w:jc w:val="right"/>
              <w:spacing w:before="0" w:after="0.1"/>
            </w:pPr>
            <w:r>
              <w:rPr>
                <w:rFonts w:ascii="Arial" w:hAnsi="Arial" w:eastAsia="Arial" w:cs="Arial"/>
                <w:sz w:val="20"/>
                <w:szCs w:val="20"/>
              </w:rPr>
              <w:t xml:space="preserve">Stěna</w:t>
            </w:r>
          </w:p>
        </w:tc>
      </w:tr>
      <w:tr>
        <w:trPr/>
        <w:tc>
          <w:tcPr>
            <w:tcW w:w="3000" w:type="dxa"/>
          </w:tcPr>
          <w:p>
            <w:r>
              <w:rPr>
                <w:rFonts w:ascii="Arial" w:hAnsi="Arial" w:eastAsia="Arial" w:cs="Arial"/>
                <w:sz w:val="20"/>
                <w:szCs w:val="20"/>
              </w:rPr>
              <w:t xml:space="preserve">Umístění:</w:t>
            </w:r>
          </w:p>
        </w:tc>
        <w:tc>
          <w:tcPr>
            <w:tcW w:w="3000" w:type="dxa"/>
          </w:tcPr>
          <w:p>
            <w:pPr>
              <w:jc w:val="right"/>
              <w:spacing w:before="0" w:after="0.1"/>
            </w:pPr>
            <w:r>
              <w:rPr>
                <w:rFonts w:ascii="Arial" w:hAnsi="Arial" w:eastAsia="Arial" w:cs="Arial"/>
                <w:sz w:val="20"/>
                <w:szCs w:val="20"/>
              </w:rPr>
              <w:t xml:space="preserve">Koupelna  / Kuchyně  / Sklep  / Skladiště  / Podkroví  / Hospodářský prostor  / Kotelna  / Chodby</w:t>
            </w:r>
          </w:p>
        </w:tc>
      </w:tr>
      <w:tr>
        <w:trPr/>
        <w:tc>
          <w:tcPr>
            <w:tcW w:w="3000" w:type="dxa"/>
          </w:tcPr>
          <w:p>
            <w:r>
              <w:rPr>
                <w:rFonts w:ascii="Arial" w:hAnsi="Arial" w:eastAsia="Arial" w:cs="Arial"/>
                <w:sz w:val="20"/>
                <w:szCs w:val="20"/>
              </w:rPr>
              <w:t xml:space="preserve">Druh systému:</w:t>
            </w:r>
          </w:p>
        </w:tc>
        <w:tc>
          <w:tcPr>
            <w:tcW w:w="3000" w:type="dxa"/>
          </w:tcPr>
          <w:p>
            <w:pPr>
              <w:jc w:val="right"/>
              <w:spacing w:before="0" w:after="0.1"/>
            </w:pPr>
            <w:r>
              <w:rPr>
                <w:rFonts w:ascii="Arial" w:hAnsi="Arial" w:eastAsia="Arial" w:cs="Arial"/>
                <w:sz w:val="20"/>
                <w:szCs w:val="20"/>
              </w:rPr>
              <w:t xml:space="preserve">centrální</w:t>
            </w:r>
          </w:p>
        </w:tc>
      </w:tr>
      <w:tr>
        <w:trPr/>
        <w:tc>
          <w:tcPr>
            <w:tcW w:w="3000" w:type="dxa"/>
          </w:tcPr>
          <w:p>
            <w:r>
              <w:rPr>
                <w:rFonts w:ascii="Arial" w:hAnsi="Arial" w:eastAsia="Arial" w:cs="Arial"/>
                <w:sz w:val="20"/>
                <w:szCs w:val="20"/>
              </w:rPr>
              <w:t xml:space="preserve">Materiál pouzdra:</w:t>
            </w:r>
          </w:p>
        </w:tc>
        <w:tc>
          <w:tcPr>
            <w:tcW w:w="3000" w:type="dxa"/>
          </w:tcPr>
          <w:p>
            <w:pPr>
              <w:jc w:val="right"/>
              <w:spacing w:before="0" w:after="0.1"/>
            </w:pPr>
            <w:r>
              <w:rPr>
                <w:rFonts w:ascii="Arial" w:hAnsi="Arial" w:eastAsia="Arial" w:cs="Arial"/>
                <w:sz w:val="20"/>
                <w:szCs w:val="20"/>
              </w:rPr>
              <w:t xml:space="preserve">pozinkovaný ocelový plech, práškový nástřik.</w:t>
            </w:r>
          </w:p>
        </w:tc>
      </w:tr>
      <w:tr>
        <w:trPr/>
        <w:tc>
          <w:tcPr>
            <w:tcW w:w="3000" w:type="dxa"/>
          </w:tcPr>
          <w:p>
            <w:r>
              <w:rPr>
                <w:rFonts w:ascii="Arial" w:hAnsi="Arial" w:eastAsia="Arial" w:cs="Arial"/>
                <w:sz w:val="20"/>
                <w:szCs w:val="20"/>
              </w:rPr>
              <w:t xml:space="preserve">Materiál výměníku:</w:t>
            </w:r>
          </w:p>
        </w:tc>
        <w:tc>
          <w:tcPr>
            <w:tcW w:w="3000" w:type="dxa"/>
          </w:tcPr>
          <w:p>
            <w:pPr>
              <w:jc w:val="right"/>
              <w:spacing w:before="0" w:after="0.1"/>
            </w:pPr>
            <w:r>
              <w:rPr>
                <w:rFonts w:ascii="Arial" w:hAnsi="Arial" w:eastAsia="Arial" w:cs="Arial"/>
                <w:sz w:val="20"/>
                <w:szCs w:val="20"/>
              </w:rPr>
              <w:t xml:space="preserve">Umělá hmota</w:t>
            </w:r>
          </w:p>
        </w:tc>
      </w:tr>
      <w:tr>
        <w:trPr/>
        <w:tc>
          <w:tcPr>
            <w:tcW w:w="3000" w:type="dxa"/>
          </w:tcPr>
          <w:p>
            <w:r>
              <w:rPr>
                <w:rFonts w:ascii="Arial" w:hAnsi="Arial" w:eastAsia="Arial" w:cs="Arial"/>
                <w:sz w:val="20"/>
                <w:szCs w:val="20"/>
              </w:rPr>
              <w:t xml:space="preserve">Materiál vnitřního obložení:</w:t>
            </w:r>
          </w:p>
        </w:tc>
        <w:tc>
          <w:tcPr>
            <w:tcW w:w="3000" w:type="dxa"/>
          </w:tcPr>
          <w:p>
            <w:pPr>
              <w:jc w:val="right"/>
              <w:spacing w:before="0" w:after="0.1"/>
            </w:pPr>
            <w:r>
              <w:rPr>
                <w:rFonts w:ascii="Arial" w:hAnsi="Arial" w:eastAsia="Arial" w:cs="Arial"/>
                <w:sz w:val="20"/>
                <w:szCs w:val="20"/>
              </w:rPr>
              <w:t xml:space="preserve">Umělá hmota EPP</w:t>
            </w:r>
          </w:p>
        </w:tc>
      </w:tr>
      <w:tr>
        <w:trPr/>
        <w:tc>
          <w:tcPr>
            <w:tcW w:w="3000" w:type="dxa"/>
          </w:tcPr>
          <w:p>
            <w:r>
              <w:rPr>
                <w:rFonts w:ascii="Arial" w:hAnsi="Arial" w:eastAsia="Arial" w:cs="Arial"/>
                <w:sz w:val="20"/>
                <w:szCs w:val="20"/>
              </w:rPr>
              <w:t xml:space="preserve">Barva:</w:t>
            </w:r>
          </w:p>
        </w:tc>
        <w:tc>
          <w:tcPr>
            <w:tcW w:w="3000" w:type="dxa"/>
          </w:tcPr>
          <w:p>
            <w:pPr>
              <w:jc w:val="right"/>
              <w:spacing w:before="0" w:after="0.1"/>
            </w:pPr>
            <w:r>
              <w:rPr>
                <w:rFonts w:ascii="Arial" w:hAnsi="Arial" w:eastAsia="Arial" w:cs="Arial"/>
                <w:sz w:val="20"/>
                <w:szCs w:val="20"/>
              </w:rPr>
              <w:t xml:space="preserve">bílá (RAL 9016)</w:t>
            </w:r>
          </w:p>
        </w:tc>
      </w:tr>
      <w:tr>
        <w:trPr/>
        <w:tc>
          <w:tcPr>
            <w:tcW w:w="3000" w:type="dxa"/>
          </w:tcPr>
          <w:p>
            <w:r>
              <w:rPr>
                <w:rFonts w:ascii="Arial" w:hAnsi="Arial" w:eastAsia="Arial" w:cs="Arial"/>
                <w:sz w:val="20"/>
                <w:szCs w:val="20"/>
              </w:rPr>
              <w:t xml:space="preserve">Hmotnost:</w:t>
            </w:r>
          </w:p>
        </w:tc>
        <w:tc>
          <w:tcPr>
            <w:tcW w:w="3000" w:type="dxa"/>
          </w:tcPr>
          <w:p>
            <w:pPr>
              <w:jc w:val="right"/>
              <w:spacing w:before="0" w:after="0.1"/>
            </w:pPr>
            <w:r>
              <w:rPr>
                <w:rFonts w:ascii="Arial" w:hAnsi="Arial" w:eastAsia="Arial" w:cs="Arial"/>
                <w:sz w:val="20"/>
                <w:szCs w:val="20"/>
              </w:rPr>
              <w:t xml:space="preserve">37,14 kg</w:t>
            </w:r>
          </w:p>
        </w:tc>
      </w:tr>
      <w:tr>
        <w:trPr/>
        <w:tc>
          <w:tcPr>
            <w:tcW w:w="3000" w:type="dxa"/>
          </w:tcPr>
          <w:p>
            <w:r>
              <w:rPr>
                <w:rFonts w:ascii="Arial" w:hAnsi="Arial" w:eastAsia="Arial" w:cs="Arial"/>
                <w:sz w:val="20"/>
                <w:szCs w:val="20"/>
              </w:rPr>
              <w:t xml:space="preserve">Hmotnost s obalem:</w:t>
            </w:r>
          </w:p>
        </w:tc>
        <w:tc>
          <w:tcPr>
            <w:tcW w:w="3000" w:type="dxa"/>
          </w:tcPr>
          <w:p>
            <w:pPr>
              <w:jc w:val="right"/>
              <w:spacing w:before="0" w:after="0.1"/>
            </w:pPr>
            <w:r>
              <w:rPr>
                <w:rFonts w:ascii="Arial" w:hAnsi="Arial" w:eastAsia="Arial" w:cs="Arial"/>
                <w:sz w:val="20"/>
                <w:szCs w:val="20"/>
              </w:rPr>
              <w:t xml:space="preserve">41,83 kg</w:t>
            </w:r>
          </w:p>
        </w:tc>
      </w:tr>
      <w:tr>
        <w:trPr/>
        <w:tc>
          <w:tcPr>
            <w:tcW w:w="3000" w:type="dxa"/>
          </w:tcPr>
          <w:p>
            <w:r>
              <w:rPr>
                <w:rFonts w:ascii="Arial" w:hAnsi="Arial" w:eastAsia="Arial" w:cs="Arial"/>
                <w:sz w:val="20"/>
                <w:szCs w:val="20"/>
              </w:rPr>
              <w:t xml:space="preserve">Třída filtru:</w:t>
            </w:r>
          </w:p>
        </w:tc>
        <w:tc>
          <w:tcPr>
            <w:tcW w:w="3000" w:type="dxa"/>
          </w:tcPr>
          <w:p>
            <w:pPr>
              <w:jc w:val="right"/>
              <w:spacing w:before="0" w:after="0.1"/>
            </w:pPr>
            <w:r>
              <w:rPr>
                <w:rFonts w:ascii="Arial" w:hAnsi="Arial" w:eastAsia="Arial" w:cs="Arial"/>
                <w:sz w:val="20"/>
                <w:szCs w:val="20"/>
              </w:rPr>
              <w:t xml:space="preserve">ISO Coarse 80 % (G4)  / ISO ePM1 55 % (F7)</w:t>
            </w:r>
          </w:p>
        </w:tc>
      </w:tr>
      <w:tr>
        <w:trPr/>
        <w:tc>
          <w:tcPr>
            <w:tcW w:w="3000" w:type="dxa"/>
          </w:tcPr>
          <w:p>
            <w:r>
              <w:rPr>
                <w:rFonts w:ascii="Arial" w:hAnsi="Arial" w:eastAsia="Arial" w:cs="Arial"/>
                <w:sz w:val="20"/>
                <w:szCs w:val="20"/>
              </w:rPr>
              <w:t xml:space="preserve">Připojovací průměr:</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Připojovací průměr odvodu kondenzátu:</w:t>
            </w:r>
          </w:p>
        </w:tc>
        <w:tc>
          <w:tcPr>
            <w:tcW w:w="3000" w:type="dxa"/>
          </w:tcPr>
          <w:p>
            <w:pPr>
              <w:jc w:val="right"/>
              <w:spacing w:before="0" w:after="0.1"/>
            </w:pPr>
            <w:r>
              <w:rPr>
                <w:rFonts w:ascii="Arial" w:hAnsi="Arial" w:eastAsia="Arial" w:cs="Arial"/>
                <w:sz w:val="20"/>
                <w:szCs w:val="20"/>
              </w:rPr>
              <w:t xml:space="preserve">3/4"-hadicové připojení nebo trubka Ø 28 mm</w:t>
            </w:r>
          </w:p>
        </w:tc>
      </w:tr>
      <w:tr>
        <w:trPr/>
        <w:tc>
          <w:tcPr>
            <w:tcW w:w="3000" w:type="dxa"/>
          </w:tcPr>
          <w:p>
            <w:r>
              <w:rPr>
                <w:rFonts w:ascii="Arial" w:hAnsi="Arial" w:eastAsia="Arial" w:cs="Arial"/>
                <w:sz w:val="20"/>
                <w:szCs w:val="20"/>
              </w:rPr>
              <w:t xml:space="preserve">Šířka:</w:t>
            </w:r>
          </w:p>
        </w:tc>
        <w:tc>
          <w:tcPr>
            <w:tcW w:w="3000" w:type="dxa"/>
          </w:tcPr>
          <w:p>
            <w:pPr>
              <w:jc w:val="right"/>
              <w:spacing w:before="0" w:after="0.1"/>
            </w:pPr>
            <w:r>
              <w:rPr>
                <w:rFonts w:ascii="Arial" w:hAnsi="Arial" w:eastAsia="Arial" w:cs="Arial"/>
                <w:sz w:val="20"/>
                <w:szCs w:val="20"/>
              </w:rPr>
              <w:t xml:space="preserve">595 mm</w:t>
            </w:r>
          </w:p>
        </w:tc>
      </w:tr>
      <w:tr>
        <w:trPr/>
        <w:tc>
          <w:tcPr>
            <w:tcW w:w="3000" w:type="dxa"/>
          </w:tcPr>
          <w:p>
            <w:r>
              <w:rPr>
                <w:rFonts w:ascii="Arial" w:hAnsi="Arial" w:eastAsia="Arial" w:cs="Arial"/>
                <w:sz w:val="20"/>
                <w:szCs w:val="20"/>
              </w:rPr>
              <w:t xml:space="preserve">Výška:</w:t>
            </w:r>
          </w:p>
        </w:tc>
        <w:tc>
          <w:tcPr>
            <w:tcW w:w="3000" w:type="dxa"/>
          </w:tcPr>
          <w:p>
            <w:pPr>
              <w:jc w:val="right"/>
              <w:spacing w:before="0" w:after="0.1"/>
            </w:pPr>
            <w:r>
              <w:rPr>
                <w:rFonts w:ascii="Arial" w:hAnsi="Arial" w:eastAsia="Arial" w:cs="Arial"/>
                <w:sz w:val="20"/>
                <w:szCs w:val="20"/>
              </w:rPr>
              <w:t xml:space="preserve">820 mm</w:t>
            </w:r>
          </w:p>
        </w:tc>
      </w:tr>
      <w:tr>
        <w:trPr/>
        <w:tc>
          <w:tcPr>
            <w:tcW w:w="3000" w:type="dxa"/>
          </w:tcPr>
          <w:p>
            <w:r>
              <w:rPr>
                <w:rFonts w:ascii="Arial" w:hAnsi="Arial" w:eastAsia="Arial" w:cs="Arial"/>
                <w:sz w:val="20"/>
                <w:szCs w:val="20"/>
              </w:rPr>
              <w:t xml:space="preserve">Hloubka:</w:t>
            </w:r>
          </w:p>
        </w:tc>
        <w:tc>
          <w:tcPr>
            <w:tcW w:w="3000" w:type="dxa"/>
          </w:tcPr>
          <w:p>
            <w:pPr>
              <w:jc w:val="right"/>
              <w:spacing w:before="0" w:after="0.1"/>
            </w:pPr>
            <w:r>
              <w:rPr>
                <w:rFonts w:ascii="Arial" w:hAnsi="Arial" w:eastAsia="Arial" w:cs="Arial"/>
                <w:sz w:val="20"/>
                <w:szCs w:val="20"/>
              </w:rPr>
              <w:t xml:space="preserve">375 mm</w:t>
            </w:r>
          </w:p>
        </w:tc>
      </w:tr>
      <w:tr>
        <w:trPr/>
        <w:tc>
          <w:tcPr>
            <w:tcW w:w="3000" w:type="dxa"/>
          </w:tcPr>
          <w:p>
            <w:r>
              <w:rPr>
                <w:rFonts w:ascii="Arial" w:hAnsi="Arial" w:eastAsia="Arial" w:cs="Arial"/>
                <w:sz w:val="20"/>
                <w:szCs w:val="20"/>
              </w:rPr>
              <w:t xml:space="preserve">Šířka s obalem:</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Výška s obalem:</w:t>
            </w:r>
          </w:p>
        </w:tc>
        <w:tc>
          <w:tcPr>
            <w:tcW w:w="3000" w:type="dxa"/>
          </w:tcPr>
          <w:p>
            <w:pPr>
              <w:jc w:val="right"/>
              <w:spacing w:before="0" w:after="0.1"/>
            </w:pPr>
            <w:r>
              <w:rPr>
                <w:rFonts w:ascii="Arial" w:hAnsi="Arial" w:eastAsia="Arial" w:cs="Arial"/>
                <w:sz w:val="20"/>
                <w:szCs w:val="20"/>
              </w:rPr>
              <w:t xml:space="preserve">990 mm</w:t>
            </w:r>
          </w:p>
        </w:tc>
      </w:tr>
      <w:tr>
        <w:trPr/>
        <w:tc>
          <w:tcPr>
            <w:tcW w:w="3000" w:type="dxa"/>
          </w:tcPr>
          <w:p>
            <w:r>
              <w:rPr>
                <w:rFonts w:ascii="Arial" w:hAnsi="Arial" w:eastAsia="Arial" w:cs="Arial"/>
                <w:sz w:val="20"/>
                <w:szCs w:val="20"/>
              </w:rPr>
              <w:t xml:space="preserve">Hloubka s obalem:</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Teplota média při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až 60 °C</w:t>
            </w:r>
          </w:p>
        </w:tc>
      </w:tr>
      <w:tr>
        <w:trPr/>
        <w:tc>
          <w:tcPr>
            <w:tcW w:w="3000" w:type="dxa"/>
          </w:tcPr>
          <w:p>
            <w:r>
              <w:rPr>
                <w:rFonts w:ascii="Arial" w:hAnsi="Arial" w:eastAsia="Arial" w:cs="Arial"/>
                <w:sz w:val="20"/>
                <w:szCs w:val="20"/>
              </w:rPr>
              <w:t xml:space="preserve">Teplota okolí:</w:t>
            </w:r>
          </w:p>
        </w:tc>
        <w:tc>
          <w:tcPr>
            <w:tcW w:w="3000" w:type="dxa"/>
          </w:tcPr>
          <w:p>
            <w:pPr>
              <w:jc w:val="right"/>
              <w:spacing w:before="0" w:after="0.1"/>
            </w:pPr>
            <w:r>
              <w:rPr>
                <w:rFonts w:ascii="Arial" w:hAnsi="Arial" w:eastAsia="Arial" w:cs="Arial"/>
                <w:sz w:val="20"/>
                <w:szCs w:val="20"/>
              </w:rPr>
              <w:t xml:space="preserve">10 °C až 40 °C</w:t>
            </w:r>
          </w:p>
        </w:tc>
      </w:tr>
      <w:tr>
        <w:trPr/>
        <w:tc>
          <w:tcPr>
            <w:tcW w:w="3000" w:type="dxa"/>
          </w:tcPr>
          <w:p>
            <w:r>
              <w:rPr>
                <w:rFonts w:ascii="Arial" w:hAnsi="Arial" w:eastAsia="Arial" w:cs="Arial"/>
                <w:sz w:val="20"/>
                <w:szCs w:val="20"/>
              </w:rPr>
              <w:t xml:space="preserve">Max. stupeň tepelné dispozice podle DIN EN 13141-7 (A7):</w:t>
            </w:r>
          </w:p>
        </w:tc>
        <w:tc>
          <w:tcPr>
            <w:tcW w:w="3000" w:type="dxa"/>
          </w:tcPr>
          <w:p>
            <w:pPr>
              <w:jc w:val="right"/>
              <w:spacing w:before="0" w:after="0.1"/>
            </w:pPr>
            <w:r>
              <w:rPr>
                <w:rFonts w:ascii="Arial" w:hAnsi="Arial" w:eastAsia="Arial" w:cs="Arial"/>
                <w:sz w:val="20"/>
                <w:szCs w:val="20"/>
              </w:rPr>
              <w:t xml:space="preserve">95 %</w:t>
            </w:r>
          </w:p>
        </w:tc>
      </w:tr>
      <w:tr>
        <w:trPr/>
        <w:tc>
          <w:tcPr>
            <w:tcW w:w="3000" w:type="dxa"/>
          </w:tcPr>
          <w:p>
            <w:r>
              <w:rPr>
                <w:rFonts w:ascii="Arial" w:hAnsi="Arial" w:eastAsia="Arial" w:cs="Arial"/>
                <w:sz w:val="20"/>
                <w:szCs w:val="20"/>
              </w:rPr>
              <w:t xml:space="preserve">Druh tepelného výměníku:</w:t>
            </w:r>
          </w:p>
        </w:tc>
        <w:tc>
          <w:tcPr>
            <w:tcW w:w="3000" w:type="dxa"/>
          </w:tcPr>
          <w:p>
            <w:pPr>
              <w:jc w:val="right"/>
              <w:spacing w:before="0" w:after="0.1"/>
            </w:pPr>
            <w:r>
              <w:rPr>
                <w:rFonts w:ascii="Arial" w:hAnsi="Arial" w:eastAsia="Arial" w:cs="Arial"/>
                <w:sz w:val="20"/>
                <w:szCs w:val="20"/>
              </w:rPr>
              <w:t xml:space="preserve">Křížový protiproud</w:t>
            </w:r>
          </w:p>
        </w:tc>
      </w:tr>
      <w:tr>
        <w:trPr/>
        <w:tc>
          <w:tcPr>
            <w:tcW w:w="3000" w:type="dxa"/>
          </w:tcPr>
          <w:p>
            <w:r>
              <w:rPr>
                <w:rFonts w:ascii="Arial" w:hAnsi="Arial" w:eastAsia="Arial" w:cs="Arial"/>
                <w:sz w:val="20"/>
                <w:szCs w:val="20"/>
              </w:rPr>
              <w:t xml:space="preserve">Výkon registru předehřevu:</w:t>
            </w:r>
          </w:p>
        </w:tc>
        <w:tc>
          <w:tcPr>
            <w:tcW w:w="3000" w:type="dxa"/>
          </w:tcPr>
          <w:p>
            <w:pPr>
              <w:jc w:val="right"/>
              <w:spacing w:before="0" w:after="0.1"/>
            </w:pPr>
            <w:r>
              <w:rPr>
                <w:rFonts w:ascii="Arial" w:hAnsi="Arial" w:eastAsia="Arial" w:cs="Arial"/>
                <w:sz w:val="20"/>
                <w:szCs w:val="20"/>
              </w:rPr>
              <w:t xml:space="preserve">0,74 kW</w:t>
            </w:r>
          </w:p>
        </w:tc>
      </w:tr>
      <w:tr>
        <w:trPr/>
        <w:tc>
          <w:tcPr>
            <w:tcW w:w="3000" w:type="dxa"/>
          </w:tcPr>
          <w:p>
            <w:r>
              <w:rPr>
                <w:rFonts w:ascii="Arial" w:hAnsi="Arial" w:eastAsia="Arial" w:cs="Arial"/>
                <w:sz w:val="20"/>
                <w:szCs w:val="20"/>
              </w:rPr>
              <w:t xml:space="preserve">Pozice odvodu:</w:t>
            </w:r>
          </w:p>
        </w:tc>
        <w:tc>
          <w:tcPr>
            <w:tcW w:w="3000" w:type="dxa"/>
          </w:tcPr>
          <w:p>
            <w:pPr>
              <w:jc w:val="right"/>
              <w:spacing w:before="0" w:after="0.1"/>
            </w:pPr>
            <w:r>
              <w:rPr>
                <w:rFonts w:ascii="Arial" w:hAnsi="Arial" w:eastAsia="Arial" w:cs="Arial"/>
                <w:sz w:val="20"/>
                <w:szCs w:val="20"/>
              </w:rPr>
              <w:t xml:space="preserve">vpravo</w:t>
            </w:r>
          </w:p>
        </w:tc>
      </w:tr>
      <w:tr>
        <w:trPr/>
        <w:tc>
          <w:tcPr>
            <w:tcW w:w="3000" w:type="dxa"/>
          </w:tcPr>
          <w:p>
            <w:r>
              <w:rPr>
                <w:rFonts w:ascii="Arial" w:hAnsi="Arial" w:eastAsia="Arial" w:cs="Arial"/>
                <w:sz w:val="20"/>
                <w:szCs w:val="20"/>
              </w:rPr>
              <w:t xml:space="preserve">Obchvat:</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Registr předehřevu:</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Entalpický výměník tepla:</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Zapojení s ochranou proti zámrzu:</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Letní provoz:</w:t>
            </w:r>
          </w:p>
        </w:tc>
        <w:tc>
          <w:tcPr>
            <w:tcW w:w="3000" w:type="dxa"/>
          </w:tcPr>
          <w:p>
            <w:pPr>
              <w:jc w:val="right"/>
              <w:spacing w:before="0" w:after="0.1"/>
            </w:pPr>
            <w:r>
              <w:rPr>
                <w:rFonts w:ascii="Arial" w:hAnsi="Arial" w:eastAsia="Arial" w:cs="Arial"/>
                <w:sz w:val="20"/>
                <w:szCs w:val="20"/>
              </w:rPr>
              <w:t xml:space="preserve">Odvod / přívod</w:t>
            </w:r>
          </w:p>
        </w:tc>
      </w:tr>
      <w:tr>
        <w:trPr/>
        <w:tc>
          <w:tcPr>
            <w:tcW w:w="3000" w:type="dxa"/>
          </w:tcPr>
          <w:p>
            <w:r>
              <w:rPr>
                <w:rFonts w:ascii="Arial" w:hAnsi="Arial" w:eastAsia="Arial" w:cs="Arial"/>
                <w:sz w:val="20"/>
                <w:szCs w:val="20"/>
              </w:rPr>
              <w:t xml:space="preserve">Hlídání filtru:</w:t>
            </w:r>
          </w:p>
        </w:tc>
        <w:tc>
          <w:tcPr>
            <w:tcW w:w="3000" w:type="dxa"/>
          </w:tcPr>
          <w:p>
            <w:pPr>
              <w:jc w:val="right"/>
              <w:spacing w:before="0" w:after="0.1"/>
            </w:pPr>
            <w:r>
              <w:rPr>
                <w:rFonts w:ascii="Arial" w:hAnsi="Arial" w:eastAsia="Arial" w:cs="Arial"/>
                <w:sz w:val="20"/>
                <w:szCs w:val="20"/>
              </w:rPr>
              <w:t xml:space="preserve">časově závislý</w:t>
            </w:r>
          </w:p>
        </w:tc>
      </w:tr>
      <w:tr>
        <w:trPr/>
        <w:tc>
          <w:tcPr>
            <w:tcW w:w="3000" w:type="dxa"/>
          </w:tcPr>
          <w:p>
            <w:r>
              <w:rPr>
                <w:rFonts w:ascii="Arial" w:hAnsi="Arial" w:eastAsia="Arial" w:cs="Arial"/>
                <w:sz w:val="20"/>
                <w:szCs w:val="20"/>
              </w:rPr>
              <w:t xml:space="preserve">Regulace vlhkosti:</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CO</w:t>
            </w:r>
            <w:r>
              <w:rPr>
                <w:rFonts w:ascii="Arial" w:hAnsi="Arial" w:eastAsia="Arial" w:cs="Arial"/>
                <w:sz w:val="20"/>
                <w:szCs w:val="20"/>
                <w:vertAlign w:val="subscript"/>
              </w:rPr>
              <w:t xml:space="preserve">2</w:t>
            </w:r>
            <w:r>
              <w:rPr>
                <w:rFonts w:ascii="Arial" w:hAnsi="Arial" w:eastAsia="Arial" w:cs="Arial"/>
                <w:sz w:val="20"/>
                <w:szCs w:val="20"/>
              </w:rPr>
              <w:t xml:space="preserve">-regulace: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Regulace kvality vzduchu (volitelně):</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Připojení ke KNX (volitelně):</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MODBUS-rozhraní:</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Ovládací díl součástí dodávky:</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Ovládací díl (volitelně):</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FM integrace EnOcean (volitelně):</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Mobilní ovládání:</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Hladina akustického tlaku pro pouzdro:</w:t>
            </w:r>
          </w:p>
        </w:tc>
        <w:tc>
          <w:tcPr>
            <w:tcW w:w="3000" w:type="dxa"/>
          </w:tcPr>
          <w:p>
            <w:pPr>
              <w:jc w:val="right"/>
              <w:spacing w:before="0" w:after="0.1"/>
            </w:pPr>
            <w:r>
              <w:rPr>
                <w:rFonts w:ascii="Arial" w:hAnsi="Arial" w:eastAsia="Arial" w:cs="Arial"/>
                <w:sz w:val="20"/>
                <w:szCs w:val="20"/>
              </w:rPr>
              <w:t xml:space="preserve">32 dB(A) / 34 dB(A) / 35 dB(A) Odstup 1 m, hluková pohltivost 10 m²</w:t>
            </w:r>
          </w:p>
        </w:tc>
      </w:tr>
      <w:tr>
        <w:trPr/>
        <w:tc>
          <w:tcPr>
            <w:tcW w:w="3000" w:type="dxa"/>
          </w:tcPr>
          <w:p>
            <w:r>
              <w:rPr>
                <w:rFonts w:ascii="Arial" w:hAnsi="Arial" w:eastAsia="Arial" w:cs="Arial"/>
                <w:sz w:val="20"/>
                <w:szCs w:val="20"/>
              </w:rPr>
              <w:t xml:space="preserve">Balení:</w:t>
            </w:r>
          </w:p>
        </w:tc>
        <w:tc>
          <w:tcPr>
            <w:tcW w:w="3000" w:type="dxa"/>
          </w:tcPr>
          <w:p>
            <w:pPr>
              <w:jc w:val="right"/>
              <w:spacing w:before="0" w:after="0.1"/>
            </w:pPr>
            <w:r>
              <w:rPr>
                <w:rFonts w:ascii="Arial" w:hAnsi="Arial" w:eastAsia="Arial" w:cs="Arial"/>
                <w:sz w:val="20"/>
                <w:szCs w:val="20"/>
              </w:rPr>
              <w:t xml:space="preserve">1 kus</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4012799952800</w:t>
            </w:r>
          </w:p>
        </w:tc>
      </w:tr>
      <w:tr>
        <w:trPr/>
        <w:tc>
          <w:tcPr>
            <w:tcW w:w="3000" w:type="dxa"/>
          </w:tcPr>
          <w:p>
            <w:r>
              <w:rPr>
                <w:rFonts w:ascii="Arial" w:hAnsi="Arial" w:eastAsia="Arial" w:cs="Arial"/>
                <w:sz w:val="20"/>
                <w:szCs w:val="20"/>
              </w:rPr>
              <w:t xml:space="preserve">Typové číslo:</w:t>
            </w:r>
          </w:p>
        </w:tc>
        <w:tc>
          <w:tcPr>
            <w:tcW w:w="3000" w:type="dxa"/>
          </w:tcPr>
          <w:p>
            <w:pPr>
              <w:jc w:val="right"/>
              <w:spacing w:before="0" w:after="0.1"/>
            </w:pPr>
            <w:r>
              <w:rPr>
                <w:rFonts w:ascii="Arial" w:hAnsi="Arial" w:eastAsia="Arial" w:cs="Arial"/>
                <w:sz w:val="20"/>
                <w:szCs w:val="20"/>
              </w:rPr>
              <w:t xml:space="preserve">0095.0280</w:t>
            </w:r>
          </w:p>
        </w:tc>
      </w:tr>
    </w:tbl>
    <w:p>
      <w:pPr/>
      <w:r>
        <w:rPr>
          <w:rFonts w:ascii="Arial" w:hAnsi="Arial" w:eastAsia="Arial" w:cs="Arial"/>
          <w:sz w:val="24"/>
          <w:szCs w:val="24"/>
        </w:rPr>
        <w:t xml:space="preserve">Výrobce: MAICO</w:t>
      </w:r>
    </w:p>
    <w:p>
      <w:pPr/>
      <w:r>
        <w:rPr>
          <w:rFonts w:ascii="Arial" w:hAnsi="Arial" w:eastAsia="Arial" w:cs="Arial"/>
          <w:sz w:val="24"/>
          <w:szCs w:val="24"/>
        </w:rPr>
        <w:t xml:space="preserve">WS 170 KR Centrální ventilační přístroj</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2024-07-06T11:28:36+00:00</dcterms:created>
  <dcterms:modified xsi:type="dcterms:W3CDTF">2024-07-06T11:28:36+00:00</dcterms:modified>
</cp:coreProperties>
</file>

<file path=docProps/custom.xml><?xml version="1.0" encoding="utf-8"?>
<Properties xmlns="http://schemas.openxmlformats.org/officeDocument/2006/custom-properties" xmlns:vt="http://schemas.openxmlformats.org/officeDocument/2006/docPropsVTypes"/>
</file>