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Roof cowl PP 45 DH 31-35</w:t>
      </w:r>
    </w:p>
    <w:p>
      <w:pPr/>
      <w:r>
        <w:rPr>
          <w:rFonts w:ascii="Arial" w:hAnsi="Arial" w:eastAsia="Arial" w:cs="Arial"/>
          <w:sz w:val="24"/>
          <w:szCs w:val="24"/>
        </w:rPr>
        <w:t xml:space="preserve">Roof cowl for PP 45 roof outlet, which is installed in pitched roofs.</w:t>
      </w:r>
    </w:p>
    <w:p>
      <w:pPr/>
      <w:r>
        <w:rPr>
          <w:rFonts w:ascii="Arial" w:hAnsi="Arial" w:eastAsia="Arial" w:cs="Arial"/>
          <w:sz w:val="24"/>
          <w:szCs w:val="24"/>
        </w:rPr>
        <w:t xml:space="preserve">A roof outlet kit comprising 1-2 roof outlet ducts, 1x short or long roof outlet sleeve, 1x roof cover frame, 1x roof cowl. For the length of the roof outlet duct and roof outlet sleeve, refer to the installation instructions.</w:t>
      </w:r>
    </w:p>
    <w:p/>
    <w:p>
      <w:pPr/>
      <w:r>
        <w:rPr>
          <w:rFonts w:ascii="Arial" w:hAnsi="Arial" w:eastAsia="Arial" w:cs="Arial"/>
          <w:sz w:val="24"/>
          <w:szCs w:val="24"/>
        </w:rPr>
        <w:t xml:space="preserve">Technical data</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PP 45 DH 31-35</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Titanium zinc</w:t>
            </w:r>
          </w:p>
        </w:tc>
      </w:tr>
      <w:tr>
        <w:trPr/>
        <w:tc>
          <w:tcPr>
            <w:tcW w:w="3000" w:type="dxa"/>
          </w:tcPr>
          <w:p>
            <w:r>
              <w:rPr>
                <w:rFonts w:ascii="Arial" w:hAnsi="Arial" w:eastAsia="Arial" w:cs="Arial"/>
                <w:sz w:val="20"/>
                <w:szCs w:val="20"/>
              </w:rPr>
              <w:t xml:space="preserve">Colour:</w:t>
            </w:r>
          </w:p>
        </w:tc>
        <w:tc>
          <w:tcPr>
            <w:tcW w:w="3000" w:type="dxa"/>
          </w:tcPr>
          <w:p>
            <w:pPr>
              <w:jc w:val="right"/>
              <w:spacing w:before="0" w:after="0.1"/>
            </w:pPr>
            <w:r>
              <w:rPr>
                <w:rFonts w:ascii="Arial" w:hAnsi="Arial" w:eastAsia="Arial" w:cs="Arial"/>
                <w:sz w:val="20"/>
                <w:szCs w:val="20"/>
              </w:rPr>
              <w:t xml:space="preserve">Titanium zinc</w:t>
            </w:r>
          </w:p>
        </w:tc>
      </w:tr>
      <w:tr>
        <w:trPr/>
        <w:tc>
          <w:tcPr>
            <w:tcW w:w="3000" w:type="dxa"/>
          </w:tcPr>
          <w:p>
            <w:r>
              <w:rPr>
                <w:rFonts w:ascii="Arial" w:hAnsi="Arial" w:eastAsia="Arial" w:cs="Arial"/>
                <w:sz w:val="20"/>
                <w:szCs w:val="20"/>
              </w:rPr>
              <w:t xml:space="preserve">Weight:</w:t>
            </w:r>
          </w:p>
        </w:tc>
        <w:tc>
          <w:tcPr>
            <w:tcW w:w="3000" w:type="dxa"/>
          </w:tcPr>
          <w:p>
            <w:pPr>
              <w:jc w:val="right"/>
              <w:spacing w:before="0" w:after="0.1"/>
            </w:pPr>
            <w:r>
              <w:rPr>
                <w:rFonts w:ascii="Arial" w:hAnsi="Arial" w:eastAsia="Arial" w:cs="Arial"/>
                <w:sz w:val="20"/>
                <w:szCs w:val="20"/>
              </w:rPr>
              <w:t xml:space="preserve">3,22 kg</w:t>
            </w:r>
          </w:p>
        </w:tc>
      </w:tr>
      <w:tr>
        <w:trPr/>
        <w:tc>
          <w:tcPr>
            <w:tcW w:w="3000" w:type="dxa"/>
          </w:tcPr>
          <w:p>
            <w:r>
              <w:rPr>
                <w:rFonts w:ascii="Arial" w:hAnsi="Arial" w:eastAsia="Arial" w:cs="Arial"/>
                <w:sz w:val="20"/>
                <w:szCs w:val="20"/>
              </w:rPr>
              <w:t xml:space="preserve">Weight including packaging:</w:t>
            </w:r>
          </w:p>
        </w:tc>
        <w:tc>
          <w:tcPr>
            <w:tcW w:w="3000" w:type="dxa"/>
          </w:tcPr>
          <w:p>
            <w:pPr>
              <w:jc w:val="right"/>
              <w:spacing w:before="0" w:after="0.1"/>
            </w:pPr>
            <w:r>
              <w:rPr>
                <w:rFonts w:ascii="Arial" w:hAnsi="Arial" w:eastAsia="Arial" w:cs="Arial"/>
                <w:sz w:val="20"/>
                <w:szCs w:val="20"/>
              </w:rPr>
              <w:t xml:space="preserve">14,22 kg</w:t>
            </w:r>
          </w:p>
        </w:tc>
      </w:tr>
      <w:tr>
        <w:trPr/>
        <w:tc>
          <w:tcPr>
            <w:tcW w:w="3000" w:type="dxa"/>
          </w:tcPr>
          <w:p>
            <w:r>
              <w:rPr>
                <w:rFonts w:ascii="Arial" w:hAnsi="Arial" w:eastAsia="Arial" w:cs="Arial"/>
                <w:sz w:val="20"/>
                <w:szCs w:val="20"/>
              </w:rPr>
              <w:t xml:space="preserve">Roof incline:</w:t>
            </w:r>
          </w:p>
        </w:tc>
        <w:tc>
          <w:tcPr>
            <w:tcW w:w="3000" w:type="dxa"/>
          </w:tcPr>
          <w:p>
            <w:pPr>
              <w:jc w:val="right"/>
              <w:spacing w:before="0" w:after="0.1"/>
            </w:pPr>
            <w:r>
              <w:rPr>
                <w:rFonts w:ascii="Arial" w:hAnsi="Arial" w:eastAsia="Arial" w:cs="Arial"/>
                <w:sz w:val="20"/>
                <w:szCs w:val="20"/>
              </w:rPr>
              <w:t xml:space="preserve">31 ° - 35 °</w:t>
            </w:r>
          </w:p>
        </w:tc>
      </w:tr>
      <w:tr>
        <w:trPr/>
        <w:tc>
          <w:tcPr>
            <w:tcW w:w="3000" w:type="dxa"/>
          </w:tcPr>
          <w:p>
            <w:r>
              <w:rPr>
                <w:rFonts w:ascii="Arial" w:hAnsi="Arial" w:eastAsia="Arial" w:cs="Arial"/>
                <w:sz w:val="20"/>
                <w:szCs w:val="20"/>
              </w:rPr>
              <w:t xml:space="preserve">Width:</w:t>
            </w:r>
          </w:p>
        </w:tc>
        <w:tc>
          <w:tcPr>
            <w:tcW w:w="3000" w:type="dxa"/>
          </w:tcPr>
          <w:p>
            <w:pPr>
              <w:jc w:val="right"/>
              <w:spacing w:before="0" w:after="0.1"/>
            </w:pPr>
            <w:r>
              <w:rPr>
                <w:rFonts w:ascii="Arial" w:hAnsi="Arial" w:eastAsia="Arial" w:cs="Arial"/>
                <w:sz w:val="20"/>
                <w:szCs w:val="20"/>
              </w:rPr>
              <w:t xml:space="preserve">360 mm</w:t>
            </w:r>
          </w:p>
        </w:tc>
      </w:tr>
      <w:tr>
        <w:trPr/>
        <w:tc>
          <w:tcPr>
            <w:tcW w:w="3000" w:type="dxa"/>
          </w:tcPr>
          <w:p>
            <w:r>
              <w:rPr>
                <w:rFonts w:ascii="Arial" w:hAnsi="Arial" w:eastAsia="Arial" w:cs="Arial"/>
                <w:sz w:val="20"/>
                <w:szCs w:val="20"/>
              </w:rPr>
              <w:t xml:space="preserve">Height:</w:t>
            </w:r>
          </w:p>
        </w:tc>
        <w:tc>
          <w:tcPr>
            <w:tcW w:w="3000" w:type="dxa"/>
          </w:tcPr>
          <w:p>
            <w:pPr>
              <w:jc w:val="right"/>
              <w:spacing w:before="0" w:after="0.1"/>
            </w:pPr>
            <w:r>
              <w:rPr>
                <w:rFonts w:ascii="Arial" w:hAnsi="Arial" w:eastAsia="Arial" w:cs="Arial"/>
                <w:sz w:val="20"/>
                <w:szCs w:val="20"/>
              </w:rPr>
              <w:t xml:space="preserve">350 mm</w:t>
            </w:r>
          </w:p>
        </w:tc>
      </w:tr>
      <w:tr>
        <w:trPr/>
        <w:tc>
          <w:tcPr>
            <w:tcW w:w="3000" w:type="dxa"/>
          </w:tcPr>
          <w:p>
            <w:r>
              <w:rPr>
                <w:rFonts w:ascii="Arial" w:hAnsi="Arial" w:eastAsia="Arial" w:cs="Arial"/>
                <w:sz w:val="20"/>
                <w:szCs w:val="20"/>
              </w:rPr>
              <w:t xml:space="preserve">Depth:</w:t>
            </w:r>
          </w:p>
        </w:tc>
        <w:tc>
          <w:tcPr>
            <w:tcW w:w="3000" w:type="dxa"/>
          </w:tcPr>
          <w:p>
            <w:pPr>
              <w:jc w:val="right"/>
              <w:spacing w:before="0" w:after="0.1"/>
            </w:pPr>
            <w:r>
              <w:rPr>
                <w:rFonts w:ascii="Arial" w:hAnsi="Arial" w:eastAsia="Arial" w:cs="Arial"/>
                <w:sz w:val="20"/>
                <w:szCs w:val="20"/>
              </w:rPr>
              <w:t xml:space="preserve">670 mm</w:t>
            </w:r>
          </w:p>
        </w:tc>
      </w:tr>
      <w:tr>
        <w:trPr/>
        <w:tc>
          <w:tcPr>
            <w:tcW w:w="3000" w:type="dxa"/>
          </w:tcPr>
          <w:p>
            <w:r>
              <w:rPr>
                <w:rFonts w:ascii="Arial" w:hAnsi="Arial" w:eastAsia="Arial" w:cs="Arial"/>
                <w:sz w:val="20"/>
                <w:szCs w:val="20"/>
              </w:rPr>
              <w:t xml:space="preserve">Width with packaging:</w:t>
            </w:r>
          </w:p>
        </w:tc>
        <w:tc>
          <w:tcPr>
            <w:tcW w:w="3000" w:type="dxa"/>
          </w:tcPr>
          <w:p>
            <w:pPr>
              <w:jc w:val="right"/>
              <w:spacing w:before="0" w:after="0.1"/>
            </w:pPr>
            <w:r>
              <w:rPr>
                <w:rFonts w:ascii="Arial" w:hAnsi="Arial" w:eastAsia="Arial" w:cs="Arial"/>
                <w:sz w:val="20"/>
                <w:szCs w:val="20"/>
              </w:rPr>
              <w:t xml:space="preserve">494 mm</w:t>
            </w:r>
          </w:p>
        </w:tc>
      </w:tr>
      <w:tr>
        <w:trPr/>
        <w:tc>
          <w:tcPr>
            <w:tcW w:w="3000" w:type="dxa"/>
          </w:tcPr>
          <w:p>
            <w:r>
              <w:rPr>
                <w:rFonts w:ascii="Arial" w:hAnsi="Arial" w:eastAsia="Arial" w:cs="Arial"/>
                <w:sz w:val="20"/>
                <w:szCs w:val="20"/>
              </w:rPr>
              <w:t xml:space="preserve">Height with packaging:</w:t>
            </w:r>
          </w:p>
        </w:tc>
        <w:tc>
          <w:tcPr>
            <w:tcW w:w="3000" w:type="dxa"/>
          </w:tcPr>
          <w:p>
            <w:pPr>
              <w:jc w:val="right"/>
              <w:spacing w:before="0" w:after="0.1"/>
            </w:pPr>
            <w:r>
              <w:rPr>
                <w:rFonts w:ascii="Arial" w:hAnsi="Arial" w:eastAsia="Arial" w:cs="Arial"/>
                <w:sz w:val="20"/>
                <w:szCs w:val="20"/>
              </w:rPr>
              <w:t xml:space="preserve">1.200 mm</w:t>
            </w:r>
          </w:p>
        </w:tc>
      </w:tr>
      <w:tr>
        <w:trPr/>
        <w:tc>
          <w:tcPr>
            <w:tcW w:w="3000" w:type="dxa"/>
          </w:tcPr>
          <w:p>
            <w:r>
              <w:rPr>
                <w:rFonts w:ascii="Arial" w:hAnsi="Arial" w:eastAsia="Arial" w:cs="Arial"/>
                <w:sz w:val="20"/>
                <w:szCs w:val="20"/>
              </w:rPr>
              <w:t xml:space="preserve">Depth with packaging:</w:t>
            </w:r>
          </w:p>
        </w:tc>
        <w:tc>
          <w:tcPr>
            <w:tcW w:w="3000" w:type="dxa"/>
          </w:tcPr>
          <w:p>
            <w:pPr>
              <w:jc w:val="right"/>
              <w:spacing w:before="0" w:after="0.1"/>
            </w:pPr>
            <w:r>
              <w:rPr>
                <w:rFonts w:ascii="Arial" w:hAnsi="Arial" w:eastAsia="Arial" w:cs="Arial"/>
                <w:sz w:val="20"/>
                <w:szCs w:val="20"/>
              </w:rPr>
              <w:t xml:space="preserve">800 mm</w:t>
            </w:r>
          </w:p>
        </w:tc>
      </w:tr>
      <w:tr>
        <w:trPr/>
        <w:tc>
          <w:tcPr>
            <w:tcW w:w="3000" w:type="dxa"/>
          </w:tcPr>
          <w:p>
            <w:r>
              <w:rPr>
                <w:rFonts w:ascii="Arial" w:hAnsi="Arial" w:eastAsia="Arial" w:cs="Arial"/>
                <w:sz w:val="20"/>
                <w:szCs w:val="20"/>
              </w:rPr>
              <w:t xml:space="preserve">Packing unit:</w:t>
            </w:r>
          </w:p>
        </w:tc>
        <w:tc>
          <w:tcPr>
            <w:tcW w:w="3000" w:type="dxa"/>
          </w:tcPr>
          <w:p>
            <w:pPr>
              <w:jc w:val="right"/>
              <w:spacing w:before="0" w:after="0.1"/>
            </w:pPr>
            <w:r>
              <w:rPr>
                <w:rFonts w:ascii="Arial" w:hAnsi="Arial" w:eastAsia="Arial" w:cs="Arial"/>
                <w:sz w:val="20"/>
                <w:szCs w:val="20"/>
              </w:rPr>
              <w:t xml:space="preserve">1 piece</w:t>
            </w:r>
          </w:p>
        </w:tc>
      </w:tr>
      <w:tr>
        <w:trPr/>
        <w:tc>
          <w:tcPr>
            <w:tcW w:w="3000" w:type="dxa"/>
          </w:tcPr>
          <w:p>
            <w:r>
              <w:rPr>
                <w:rFonts w:ascii="Arial" w:hAnsi="Arial" w:eastAsia="Arial" w:cs="Arial"/>
                <w:sz w:val="20"/>
                <w:szCs w:val="20"/>
              </w:rPr>
              <w:t xml:space="preserve">Suitable for products:</w:t>
            </w:r>
          </w:p>
        </w:tc>
        <w:tc>
          <w:tcPr>
            <w:tcW w:w="3000" w:type="dxa"/>
          </w:tcPr>
          <w:p>
            <w:pPr>
              <w:jc w:val="right"/>
              <w:spacing w:before="0" w:after="0.1"/>
            </w:pPr>
            <w:r>
              <w:rPr>
                <w:rFonts w:ascii="Arial" w:hAnsi="Arial" w:eastAsia="Arial" w:cs="Arial"/>
                <w:sz w:val="20"/>
                <w:szCs w:val="20"/>
              </w:rPr>
              <w:t xml:space="preserve">PP 45 DER 25-35</w:t>
            </w:r>
          </w:p>
        </w:tc>
      </w:tr>
      <w:tr>
        <w:trPr/>
        <w:tc>
          <w:tcPr>
            <w:tcW w:w="3000" w:type="dxa"/>
          </w:tcPr>
          <w:p>
            <w:r>
              <w:rPr>
                <w:rFonts w:ascii="Arial" w:hAnsi="Arial" w:eastAsia="Arial" w:cs="Arial"/>
                <w:sz w:val="20"/>
                <w:szCs w:val="20"/>
              </w:rPr>
              <w:t xml:space="preserve">Range: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4012799991847</w:t>
            </w:r>
          </w:p>
        </w:tc>
      </w:tr>
      <w:tr>
        <w:trPr/>
        <w:tc>
          <w:tcPr>
            <w:tcW w:w="3000" w:type="dxa"/>
          </w:tcPr>
          <w:p>
            <w:r>
              <w:rPr>
                <w:rFonts w:ascii="Arial" w:hAnsi="Arial" w:eastAsia="Arial" w:cs="Arial"/>
                <w:sz w:val="20"/>
                <w:szCs w:val="20"/>
              </w:rPr>
              <w:t xml:space="preserve">Article number:</w:t>
            </w:r>
          </w:p>
        </w:tc>
        <w:tc>
          <w:tcPr>
            <w:tcW w:w="3000" w:type="dxa"/>
          </w:tcPr>
          <w:p>
            <w:pPr>
              <w:jc w:val="right"/>
              <w:spacing w:before="0" w:after="0.1"/>
            </w:pPr>
            <w:r>
              <w:rPr>
                <w:rFonts w:ascii="Arial" w:hAnsi="Arial" w:eastAsia="Arial" w:cs="Arial"/>
                <w:sz w:val="20"/>
                <w:szCs w:val="20"/>
              </w:rPr>
              <w:t xml:space="preserve">0093.1319</w:t>
            </w:r>
          </w:p>
        </w:tc>
      </w:tr>
    </w:tbl>
    <w:p>
      <w:pPr/>
      <w:r>
        <w:rPr>
          <w:rFonts w:ascii="Arial" w:hAnsi="Arial" w:eastAsia="Arial" w:cs="Arial"/>
          <w:sz w:val="24"/>
          <w:szCs w:val="24"/>
        </w:rPr>
        <w:t xml:space="preserve">Manufacturer: MAICO</w:t>
      </w:r>
    </w:p>
    <w:p>
      <w:pPr/>
      <w:r>
        <w:rPr>
          <w:rFonts w:ascii="Arial" w:hAnsi="Arial" w:eastAsia="Arial" w:cs="Arial"/>
          <w:sz w:val="24"/>
          <w:szCs w:val="24"/>
        </w:rPr>
        <w:t xml:space="preserve">PP 45 DH 31-35 Roof cowl</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2024-09-26T21:30:00+00:00</dcterms:created>
  <dcterms:modified xsi:type="dcterms:W3CDTF">2024-09-26T21:30:00+00:00</dcterms:modified>
</cp:coreProperties>
</file>

<file path=docProps/custom.xml><?xml version="1.0" encoding="utf-8"?>
<Properties xmlns="http://schemas.openxmlformats.org/officeDocument/2006/custom-properties" xmlns:vt="http://schemas.openxmlformats.org/officeDocument/2006/docPropsVTypes"/>
</file>