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Thermostatic bimetal strip TB ECA 150 K</w:t>
      </w:r>
      <w:br/>
      <w:r>
        <w:rPr>
          <w:rFonts w:ascii="Arial" w:hAnsi="Arial" w:eastAsia="Arial" w:cs="Arial"/>
          <w:sz w:val="20"/>
          <w:szCs w:val="20"/>
        </w:rPr>
        <w:t xml:space="preserve">Range: A
</w:t>
      </w:r>
      <w:br/>
      <w:r>
        <w:rPr>
          <w:rFonts w:ascii="Arial" w:hAnsi="Arial" w:eastAsia="Arial" w:cs="Arial"/>
          <w:sz w:val="20"/>
          <w:szCs w:val="20"/>
        </w:rPr>
        <w:t xml:space="preserve">Article number: E180.0913.9400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2024-07-03T16:22:29+00:00</dcterms:created>
  <dcterms:modified xsi:type="dcterms:W3CDTF">2024-07-03T16:22:29+00:00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