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Axial duct fan EZR 40/6 B</w:t>
      </w:r>
    </w:p>
    <w:p>
      <w:pPr/>
      <w:r>
        <w:rPr>
          <w:rFonts w:ascii="Arial" w:hAnsi="Arial" w:eastAsia="Arial" w:cs="Arial"/>
          <w:sz w:val="24"/>
          <w:szCs w:val="24"/>
        </w:rPr>
        <w:t xml:space="preserve">AC model</w:t>
      </w:r>
    </w:p>
    <w:p>
      <w:pPr/>
      <w:r>
        <w:rPr>
          <w:rFonts w:ascii="Arial" w:hAnsi="Arial" w:eastAsia="Arial" w:cs="Arial"/>
          <w:sz w:val="24"/>
          <w:szCs w:val="24"/>
        </w:rPr>
        <w:t xml:space="preserve">Axial duct fan, in single-phase AC version.</w:t>
      </w:r>
    </w:p>
    <w:p/>
    <w:p>
      <w:pPr/>
      <w:r>
        <w:rPr>
          <w:rFonts w:ascii="Arial" w:hAnsi="Arial" w:eastAsia="Arial" w:cs="Arial"/>
          <w:sz w:val="24"/>
          <w:szCs w:val="24"/>
        </w:rPr>
        <w:t xml:space="preserve">Brief description</w:t>
      </w:r>
    </w:p>
    <w:p>
      <w:pPr/>
      <w:r>
        <w:rPr>
          <w:rFonts w:ascii="Arial" w:hAnsi="Arial" w:eastAsia="Arial" w:cs="Arial"/>
          <w:sz w:val="24"/>
          <w:szCs w:val="24"/>
        </w:rPr>
        <w:t xml:space="preserve">Duct sleeve made of galvanised sheet steel, with flanges on both sides.</w:t>
      </w:r>
    </w:p>
    <w:p>
      <w:pPr/>
      <w:r>
        <w:rPr>
          <w:rFonts w:ascii="Arial" w:hAnsi="Arial" w:eastAsia="Arial" w:cs="Arial"/>
          <w:sz w:val="24"/>
          <w:szCs w:val="24"/>
        </w:rPr>
        <w:t xml:space="preserve">8-blade impellers made of glass fibre reinforced polyamide</w:t>
      </w:r>
    </w:p>
    <w:p>
      <w:pPr/>
      <w:r>
        <w:rPr>
          <w:rFonts w:ascii="Arial" w:hAnsi="Arial" w:eastAsia="Arial" w:cs="Arial"/>
          <w:sz w:val="24"/>
          <w:szCs w:val="24"/>
        </w:rPr>
        <w:t xml:space="preserve">Flange holes in accordance with DIN EN 12220:1998.</w:t>
      </w:r>
    </w:p>
    <w:p>
      <w:pPr/>
      <w:r>
        <w:rPr>
          <w:rFonts w:ascii="Arial" w:hAnsi="Arial" w:eastAsia="Arial" w:cs="Arial"/>
          <w:sz w:val="24"/>
          <w:szCs w:val="24"/>
        </w:rPr>
        <w:t xml:space="preserve">DZR 56/6 B and DZR 56/4 B: Flange holes in accordance with DIN EN 12220: 1998.</w:t>
      </w:r>
    </w:p>
    <w:p>
      <w:pPr/>
      <w:r>
        <w:rPr>
          <w:rFonts w:ascii="Arial" w:hAnsi="Arial" w:eastAsia="Arial" w:cs="Arial"/>
          <w:sz w:val="24"/>
          <w:szCs w:val="24"/>
        </w:rPr>
        <w:t xml:space="preserve">To avoid transmission of vibrations to the duct system: Use flexible couplings, feet and vibration dampers.</w:t>
      </w:r>
    </w:p>
    <w:p>
      <w:pPr/>
      <w:r>
        <w:rPr>
          <w:rFonts w:ascii="Arial" w:hAnsi="Arial" w:eastAsia="Arial" w:cs="Arial"/>
          <w:sz w:val="24"/>
          <w:szCs w:val="24"/>
        </w:rPr>
        <w:t xml:space="preserve">Thermal overload protection as a standard feature.</w:t>
      </w:r>
    </w:p>
    <w:p>
      <w:pPr/>
      <w:r>
        <w:rPr>
          <w:rFonts w:ascii="Arial" w:hAnsi="Arial" w:eastAsia="Arial" w:cs="Arial"/>
          <w:sz w:val="24"/>
          <w:szCs w:val="24"/>
        </w:rPr>
        <w:t xml:space="preserve">Fans meet the requirements of the European Ecodesign Directive (EC) No.327/2011 Directive 2009/125/EC.</w:t>
      </w:r>
    </w:p>
    <w:p>
      <w:pPr/>
      <w:r>
        <w:rPr>
          <w:rFonts w:ascii="Arial" w:hAnsi="Arial" w:eastAsia="Arial" w:cs="Arial"/>
          <w:sz w:val="24"/>
          <w:szCs w:val="24"/>
        </w:rPr>
        <w:t xml:space="preserve">Vibration-free running due to dynamically balanced impeller and motor (shaft-rotor), according to quality class 6.3, DIN ISO 1940, part 1.</w:t>
      </w:r>
    </w:p>
    <w:p>
      <w:pPr/>
      <w:r>
        <w:rPr>
          <w:rFonts w:ascii="Arial" w:hAnsi="Arial" w:eastAsia="Arial" w:cs="Arial"/>
          <w:sz w:val="24"/>
          <w:szCs w:val="24"/>
        </w:rPr>
        <w:t xml:space="preserve">High efficiency on the ventilation side, low operating noise.</w:t>
      </w:r>
    </w:p>
    <w:p>
      <w:pPr/>
      <w:r>
        <w:rPr>
          <w:rFonts w:ascii="Arial" w:hAnsi="Arial" w:eastAsia="Arial" w:cs="Arial"/>
          <w:sz w:val="24"/>
          <w:szCs w:val="24"/>
        </w:rPr>
        <w:t xml:space="preserve">Increased durability due to high-quality materials such as quiet ball bearings.</w:t>
      </w:r>
    </w:p>
    <w:p>
      <w:pPr/>
      <w:r>
        <w:rPr>
          <w:rFonts w:ascii="Arial" w:hAnsi="Arial" w:eastAsia="Arial" w:cs="Arial"/>
          <w:sz w:val="24"/>
          <w:szCs w:val="24"/>
        </w:rPr>
        <w:t xml:space="preserve">Fans are maintenance-free.</w:t>
      </w:r>
    </w:p>
    <w:p>
      <w:pPr/>
      <w:r>
        <w:rPr>
          <w:rFonts w:ascii="Arial" w:hAnsi="Arial" w:eastAsia="Arial" w:cs="Arial"/>
          <w:sz w:val="24"/>
          <w:szCs w:val="24"/>
        </w:rPr>
        <w:t xml:space="preserve">Can be fitted in any position.</w:t>
      </w:r>
    </w:p>
    <w:p/>
    <w:p>
      <w:pPr/>
      <w:r>
        <w:rPr>
          <w:rFonts w:ascii="Arial" w:hAnsi="Arial" w:eastAsia="Arial" w:cs="Arial"/>
          <w:sz w:val="24"/>
          <w:szCs w:val="24"/>
        </w:rPr>
        <w:t xml:space="preserve">Air flow direction</w:t>
      </w:r>
    </w:p>
    <w:p>
      <w:pPr/>
      <w:r>
        <w:rPr>
          <w:rFonts w:ascii="Arial" w:hAnsi="Arial" w:eastAsia="Arial" w:cs="Arial"/>
          <w:sz w:val="24"/>
          <w:szCs w:val="24"/>
        </w:rPr>
        <w:t xml:space="preserve">The air flow direction is marked.</w:t>
      </w:r>
    </w:p>
    <w:p>
      <w:pPr/>
      <w:r>
        <w:rPr>
          <w:rFonts w:ascii="Arial" w:hAnsi="Arial" w:eastAsia="Arial" w:cs="Arial"/>
          <w:sz w:val="24"/>
          <w:szCs w:val="24"/>
        </w:rPr>
        <w:t xml:space="preserve">Standard exhaust air mode, air flow direction with air drawn across motor.</w:t>
      </w:r>
    </w:p>
    <w:p/>
    <w:p>
      <w:pPr/>
      <w:r>
        <w:rPr>
          <w:rFonts w:ascii="Arial" w:hAnsi="Arial" w:eastAsia="Arial" w:cs="Arial"/>
          <w:sz w:val="24"/>
          <w:szCs w:val="24"/>
        </w:rPr>
        <w:t xml:space="preserve">AC motor</w:t>
      </w:r>
    </w:p>
    <w:p>
      <w:pPr/>
      <w:r>
        <w:rPr>
          <w:rFonts w:ascii="Arial" w:hAnsi="Arial" w:eastAsia="Arial" w:cs="Arial"/>
          <w:sz w:val="24"/>
          <w:szCs w:val="24"/>
        </w:rPr>
        <w:t xml:space="preserve">EZR type series.</w:t>
      </w:r>
    </w:p>
    <w:p>
      <w:pPr/>
      <w:r>
        <w:rPr>
          <w:rFonts w:ascii="Arial" w:hAnsi="Arial" w:eastAsia="Arial" w:cs="Arial"/>
          <w:sz w:val="24"/>
          <w:szCs w:val="24"/>
        </w:rPr>
        <w:t xml:space="preserve">Asynchronous motor.</w:t>
      </w:r>
    </w:p>
    <w:p>
      <w:pPr/>
      <w:r>
        <w:rPr>
          <w:rFonts w:ascii="Arial" w:hAnsi="Arial" w:eastAsia="Arial" w:cs="Arial"/>
          <w:sz w:val="24"/>
          <w:szCs w:val="24"/>
        </w:rPr>
        <w:t xml:space="preserve">Not suitable for ventilating steam-saturated air.</w:t>
      </w:r>
    </w:p>
    <w:p>
      <w:pPr/>
      <w:r>
        <w:rPr>
          <w:rFonts w:ascii="Arial" w:hAnsi="Arial" w:eastAsia="Arial" w:cs="Arial"/>
          <w:sz w:val="24"/>
          <w:szCs w:val="24"/>
        </w:rPr>
        <w:t xml:space="preserve">Rated voltage 230 V, 50 Hz.</w:t>
      </w:r>
    </w:p>
    <w:p>
      <w:pPr/>
      <w:r>
        <w:rPr>
          <w:rFonts w:ascii="Arial" w:hAnsi="Arial" w:eastAsia="Arial" w:cs="Arial"/>
          <w:sz w:val="24"/>
          <w:szCs w:val="24"/>
        </w:rPr>
        <w:t xml:space="preserve">High degree of protection IP 55. Exception EZR... D IP 54.</w:t>
      </w:r>
    </w:p>
    <w:p>
      <w:pPr/>
      <w:r>
        <w:rPr>
          <w:rFonts w:ascii="Arial" w:hAnsi="Arial" w:eastAsia="Arial" w:cs="Arial"/>
          <w:sz w:val="24"/>
          <w:szCs w:val="24"/>
        </w:rPr>
        <w:t xml:space="preserve">Speed-controllable.</w:t>
      </w:r>
    </w:p>
    <w:p>
      <w:pPr/>
      <w:r>
        <w:rPr>
          <w:rFonts w:ascii="Arial" w:hAnsi="Arial" w:eastAsia="Arial" w:cs="Arial"/>
          <w:sz w:val="24"/>
          <w:szCs w:val="24"/>
        </w:rPr>
        <w:t xml:space="preserve">Units can be steplessly controlled with optional speed controllers or they can be steplessly switched with an optional 5-step transformer.</w:t>
      </w:r>
    </w:p>
    <w:p>
      <w:pPr/>
      <w:r>
        <w:rPr>
          <w:rFonts w:ascii="Arial" w:hAnsi="Arial" w:eastAsia="Arial" w:cs="Arial"/>
          <w:sz w:val="24"/>
          <w:szCs w:val="24"/>
        </w:rPr>
        <w:t xml:space="preserve">Reversible.</w:t>
      </w:r>
    </w:p>
    <w:p>
      <w:pPr/>
      <w:r>
        <w:rPr>
          <w:rFonts w:ascii="Arial" w:hAnsi="Arial" w:eastAsia="Arial" w:cs="Arial"/>
          <w:sz w:val="24"/>
          <w:szCs w:val="24"/>
        </w:rPr>
        <w:t xml:space="preserve">Reversing mode: The volumetric flow is reduced by approx. 35 % with abnormal air flow direction.</w:t>
      </w:r>
    </w:p>
    <w:p>
      <w:pPr/>
      <w:r>
        <w:rPr>
          <w:rFonts w:ascii="Arial" w:hAnsi="Arial" w:eastAsia="Arial" w:cs="Arial"/>
          <w:sz w:val="24"/>
          <w:szCs w:val="24"/>
        </w:rPr>
        <w:t xml:space="preserve">Capacitor motors with operating capacitor ready for use in terminal box.</w:t>
      </w:r>
    </w:p>
    <w:p>
      <w:pPr/>
      <w:r>
        <w:rPr>
          <w:rFonts w:ascii="Arial" w:hAnsi="Arial" w:eastAsia="Arial" w:cs="Arial"/>
          <w:sz w:val="24"/>
          <w:szCs w:val="24"/>
        </w:rPr>
        <w:t xml:space="preserve">Thermal overload protection as a standard feature.</w:t>
      </w:r>
    </w:p>
    <w:p>
      <w:pPr/>
      <w:r>
        <w:rPr>
          <w:rFonts w:ascii="Arial" w:hAnsi="Arial" w:eastAsia="Arial" w:cs="Arial"/>
          <w:sz w:val="24"/>
          <w:szCs w:val="24"/>
        </w:rPr>
        <w:t xml:space="preserve">Potential-free terminal connections, which must be connected to, e.g., an MVE 10-1 full motor protection switch (not suitable for EZR 25/4 D, EZR 30/6 B and EZR 35/6 B) or the control circuit of a contactor.</w:t>
      </w:r>
    </w:p>
    <w:p/>
    <w:p>
      <w:pPr/>
      <w:r>
        <w:rPr>
          <w:rFonts w:ascii="Arial" w:hAnsi="Arial" w:eastAsia="Arial" w:cs="Arial"/>
          <w:sz w:val="24"/>
          <w:szCs w:val="24"/>
        </w:rPr>
        <w:t xml:space="preserve">Electrical connection</w:t>
      </w:r>
    </w:p>
    <w:p>
      <w:pPr/>
      <w:r>
        <w:rPr>
          <w:rFonts w:ascii="Arial" w:hAnsi="Arial" w:eastAsia="Arial" w:cs="Arial"/>
          <w:sz w:val="24"/>
          <w:szCs w:val="24"/>
        </w:rPr>
        <w:t xml:space="preserve">Terminal box with cable sleeves fitted on the outside.</w:t>
      </w:r>
    </w:p>
    <w:p/>
    <w:p>
      <w:pPr/>
      <w:r>
        <w:rPr>
          <w:rFonts w:ascii="Arial" w:hAnsi="Arial" w:eastAsia="Arial" w:cs="Arial"/>
          <w:sz w:val="24"/>
          <w:szCs w:val="24"/>
        </w:rPr>
        <w:t xml:space="preserve">Safety information</w:t>
      </w:r>
    </w:p>
    <w:p>
      <w:pPr/>
      <w:r>
        <w:rPr>
          <w:rFonts w:ascii="Arial" w:hAnsi="Arial" w:eastAsia="Arial" w:cs="Arial"/>
          <w:sz w:val="24"/>
          <w:szCs w:val="24"/>
        </w:rPr>
        <w:t xml:space="preserve">The fan may be operated only if the protection against accidental contact with the impeller is guaranteed to be in accordance with DIN EN ISO 13857, e.g., with Maico SG protective grille.</w:t>
      </w:r>
    </w:p>
    <w:p/>
    <w:p>
      <w:pPr/>
      <w:r>
        <w:rPr>
          <w:rFonts w:ascii="Arial" w:hAnsi="Arial" w:eastAsia="Arial" w:cs="Arial"/>
          <w:sz w:val="24"/>
          <w:szCs w:val="24"/>
        </w:rPr>
        <w:t xml:space="preserve">Special versions</w:t>
      </w:r>
    </w:p>
    <w:p/>
    <w:p>
      <w:pPr/>
      <w:r>
        <w:rPr>
          <w:rFonts w:ascii="Arial" w:hAnsi="Arial" w:eastAsia="Arial" w:cs="Arial"/>
          <w:sz w:val="24"/>
          <w:szCs w:val="24"/>
        </w:rPr>
        <w:t xml:space="preserve">The following special versions are available on request, at an extra cost:</w:t>
      </w:r>
    </w:p>
    <w:p>
      <w:pPr/>
      <w:r>
        <w:rPr>
          <w:rFonts w:ascii="Arial" w:hAnsi="Arial" w:eastAsia="Arial" w:cs="Arial"/>
          <w:sz w:val="24"/>
          <w:szCs w:val="24"/>
        </w:rPr>
        <w:t xml:space="preserve">Special voltages and frequencies.</w:t>
      </w:r>
    </w:p>
    <w:p>
      <w:pPr/>
      <w:r>
        <w:rPr>
          <w:rFonts w:ascii="Arial" w:hAnsi="Arial" w:eastAsia="Arial" w:cs="Arial"/>
          <w:sz w:val="24"/>
          <w:szCs w:val="24"/>
        </w:rPr>
        <w:t xml:space="preserve">PTC thermistor, potential-free terminal connection.</w:t>
      </w:r>
    </w:p>
    <w:p>
      <w:pPr/>
      <w:r>
        <w:rPr>
          <w:rFonts w:ascii="Arial" w:hAnsi="Arial" w:eastAsia="Arial" w:cs="Arial"/>
          <w:sz w:val="24"/>
          <w:szCs w:val="24"/>
        </w:rPr>
        <w:t xml:space="preserve">Condensation drainage holes.</w:t>
      </w:r>
    </w:p>
    <w:p>
      <w:pPr/>
      <w:r>
        <w:rPr>
          <w:rFonts w:ascii="Arial" w:hAnsi="Arial" w:eastAsia="Arial" w:cs="Arial"/>
          <w:sz w:val="24"/>
          <w:szCs w:val="24"/>
        </w:rPr>
        <w:t xml:space="preserve">Fans with enhanced anti-corrosion protection.</w:t>
      </w:r>
    </w:p>
    <w:p>
      <w:pPr/>
      <w:r>
        <w:rPr>
          <w:rFonts w:ascii="Arial" w:hAnsi="Arial" w:eastAsia="Arial" w:cs="Arial"/>
          <w:sz w:val="24"/>
          <w:szCs w:val="24"/>
        </w:rPr>
        <w:t xml:space="preserve">Impellers made of aluminium.</w:t>
      </w:r>
    </w:p>
    <w:p/>
    <w:p>
      <w:pPr/>
      <w:r>
        <w:rPr>
          <w:rFonts w:ascii="Arial" w:hAnsi="Arial" w:eastAsia="Arial" w:cs="Arial"/>
          <w:sz w:val="24"/>
          <w:szCs w:val="24"/>
        </w:rPr>
        <w:t xml:space="preserve">Information on operation at temperatures occasionally below -20°C available upon request.</w:t>
      </w:r>
    </w:p>
    <w:p>
      <w:pPr/>
      <w:r>
        <w:rPr>
          <w:rFonts w:ascii="Arial" w:hAnsi="Arial" w:eastAsia="Arial" w:cs="Arial"/>
          <w:sz w:val="24"/>
          <w:szCs w:val="24"/>
        </w:rPr>
        <w:t xml:space="preserve">If operating with frequency converters, the factory must be consulted.</w:t>
      </w:r>
    </w:p>
    <w:p>
      <w:pPr/>
      <w:r>
        <w:rPr>
          <w:rFonts w:ascii="Arial" w:hAnsi="Arial" w:eastAsia="Arial" w:cs="Arial"/>
          <w:sz w:val="24"/>
          <w:szCs w:val="24"/>
        </w:rPr>
        <w:t xml:space="preserve">Feasibility must be checked in each case.</w:t>
      </w:r>
    </w:p>
    <w:p/>
    <w:p>
      <w:pPr/>
      <w:r>
        <w:rPr>
          <w:rFonts w:ascii="Arial" w:hAnsi="Arial" w:eastAsia="Arial" w:cs="Arial"/>
          <w:sz w:val="24"/>
          <w:szCs w:val="24"/>
        </w:rPr>
        <w:t xml:space="preserve">Technical data</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EZR 40/6 B</w:t>
            </w:r>
          </w:p>
        </w:tc>
      </w:tr>
      <w:tr>
        <w:trPr/>
        <w:tc>
          <w:tcPr>
            <w:tcW w:w="3000" w:type="dxa"/>
          </w:tcPr>
          <w:p>
            <w:r>
              <w:rPr>
                <w:rFonts w:ascii="Arial" w:hAnsi="Arial" w:eastAsia="Arial" w:cs="Arial"/>
                <w:sz w:val="20"/>
                <w:szCs w:val="20"/>
              </w:rPr>
              <w:t xml:space="preserve">Air flow volume:</w:t>
            </w:r>
          </w:p>
        </w:tc>
        <w:tc>
          <w:tcPr>
            <w:tcW w:w="3000" w:type="dxa"/>
          </w:tcPr>
          <w:p>
            <w:pPr>
              <w:jc w:val="right"/>
              <w:spacing w:before="0" w:after="0.1"/>
            </w:pPr>
            <w:r>
              <w:rPr>
                <w:rFonts w:ascii="Arial" w:hAnsi="Arial" w:eastAsia="Arial" w:cs="Arial"/>
                <w:sz w:val="20"/>
                <w:szCs w:val="20"/>
              </w:rPr>
              <w:t xml:space="preserve">2.600 m³/h</w:t>
            </w:r>
          </w:p>
        </w:tc>
      </w:tr>
      <w:tr>
        <w:trPr/>
        <w:tc>
          <w:tcPr>
            <w:tcW w:w="3000" w:type="dxa"/>
          </w:tcPr>
          <w:p>
            <w:r>
              <w:rPr>
                <w:rFonts w:ascii="Arial" w:hAnsi="Arial" w:eastAsia="Arial" w:cs="Arial"/>
                <w:sz w:val="20"/>
                <w:szCs w:val="20"/>
              </w:rPr>
              <w:t xml:space="preserve">Rotating speed:</w:t>
            </w:r>
          </w:p>
        </w:tc>
        <w:tc>
          <w:tcPr>
            <w:tcW w:w="3000" w:type="dxa"/>
          </w:tcPr>
          <w:p>
            <w:pPr>
              <w:jc w:val="right"/>
              <w:spacing w:before="0" w:after="0.1"/>
            </w:pPr>
            <w:r>
              <w:rPr>
                <w:rFonts w:ascii="Arial" w:hAnsi="Arial" w:eastAsia="Arial" w:cs="Arial"/>
                <w:sz w:val="20"/>
                <w:szCs w:val="20"/>
              </w:rPr>
              <w:t xml:space="preserve">930 1/min</w:t>
            </w:r>
          </w:p>
        </w:tc>
      </w:tr>
      <w:tr>
        <w:trPr/>
        <w:tc>
          <w:tcPr>
            <w:tcW w:w="3000" w:type="dxa"/>
          </w:tcPr>
          <w:p>
            <w:r>
              <w:rPr>
                <w:rFonts w:ascii="Arial" w:hAnsi="Arial" w:eastAsia="Arial" w:cs="Arial"/>
                <w:sz w:val="20"/>
                <w:szCs w:val="20"/>
              </w:rPr>
              <w:t xml:space="preserve">Impeller type:</w:t>
            </w:r>
          </w:p>
        </w:tc>
        <w:tc>
          <w:tcPr>
            <w:tcW w:w="3000" w:type="dxa"/>
          </w:tcPr>
          <w:p>
            <w:pPr>
              <w:jc w:val="right"/>
              <w:spacing w:before="0" w:after="0.1"/>
            </w:pPr>
            <w:r>
              <w:rPr>
                <w:rFonts w:ascii="Arial" w:hAnsi="Arial" w:eastAsia="Arial" w:cs="Arial"/>
                <w:sz w:val="20"/>
                <w:szCs w:val="20"/>
              </w:rPr>
              <w:t xml:space="preserve">axial</w:t>
            </w:r>
          </w:p>
        </w:tc>
      </w:tr>
      <w:tr>
        <w:trPr/>
        <w:tc>
          <w:tcPr>
            <w:tcW w:w="3000" w:type="dxa"/>
          </w:tcPr>
          <w:p>
            <w:r>
              <w:rPr>
                <w:rFonts w:ascii="Arial" w:hAnsi="Arial" w:eastAsia="Arial" w:cs="Arial"/>
                <w:sz w:val="20"/>
                <w:szCs w:val="20"/>
              </w:rPr>
              <w:t xml:space="preserve">Speed controllable: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Reversing capacity:</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Type of voltage:</w:t>
            </w:r>
          </w:p>
        </w:tc>
        <w:tc>
          <w:tcPr>
            <w:tcW w:w="3000" w:type="dxa"/>
          </w:tcPr>
          <w:p>
            <w:pPr>
              <w:jc w:val="right"/>
              <w:spacing w:before="0" w:after="0.1"/>
            </w:pPr>
            <w:r>
              <w:rPr>
                <w:rFonts w:ascii="Arial" w:hAnsi="Arial" w:eastAsia="Arial" w:cs="Arial"/>
                <w:sz w:val="20"/>
                <w:szCs w:val="20"/>
              </w:rPr>
              <w:t xml:space="preserve">Alternating current</w:t>
            </w:r>
          </w:p>
        </w:tc>
      </w:tr>
      <w:tr>
        <w:trPr/>
        <w:tc>
          <w:tcPr>
            <w:tcW w:w="3000" w:type="dxa"/>
          </w:tcPr>
          <w:p>
            <w:r>
              <w:rPr>
                <w:rFonts w:ascii="Arial" w:hAnsi="Arial" w:eastAsia="Arial" w:cs="Arial"/>
                <w:sz w:val="20"/>
                <w:szCs w:val="20"/>
              </w:rPr>
              <w:t xml:space="preserve">Rated voltage:</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Frequency:</w:t>
            </w:r>
          </w:p>
        </w:tc>
        <w:tc>
          <w:tcPr>
            <w:tcW w:w="3000" w:type="dxa"/>
          </w:tcPr>
          <w:p>
            <w:pPr>
              <w:jc w:val="right"/>
              <w:spacing w:before="0" w:after="0.1"/>
            </w:pPr>
            <w:r>
              <w:rPr>
                <w:rFonts w:ascii="Arial" w:hAnsi="Arial" w:eastAsia="Arial" w:cs="Arial"/>
                <w:sz w:val="20"/>
                <w:szCs w:val="20"/>
              </w:rPr>
              <w:t xml:space="preserve">50 Hz</w:t>
            </w:r>
          </w:p>
        </w:tc>
      </w:tr>
      <w:tr>
        <w:trPr/>
        <w:tc>
          <w:tcPr>
            <w:tcW w:w="3000" w:type="dxa"/>
          </w:tcPr>
          <w:p>
            <w:r>
              <w:rPr>
                <w:rFonts w:ascii="Arial" w:hAnsi="Arial" w:eastAsia="Arial" w:cs="Arial"/>
                <w:sz w:val="20"/>
                <w:szCs w:val="20"/>
              </w:rPr>
              <w:t xml:space="preserve">Nominal output:</w:t>
            </w:r>
          </w:p>
        </w:tc>
        <w:tc>
          <w:tcPr>
            <w:tcW w:w="3000" w:type="dxa"/>
          </w:tcPr>
          <w:p>
            <w:pPr>
              <w:jc w:val="right"/>
              <w:spacing w:before="0" w:after="0.1"/>
            </w:pPr>
            <w:r>
              <w:rPr>
                <w:rFonts w:ascii="Arial" w:hAnsi="Arial" w:eastAsia="Arial" w:cs="Arial"/>
                <w:sz w:val="20"/>
                <w:szCs w:val="20"/>
              </w:rPr>
              <w:t xml:space="preserve">98 W</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0,46 A</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0,52 A</w:t>
            </w:r>
          </w:p>
        </w:tc>
      </w:tr>
      <w:tr>
        <w:trPr/>
        <w:tc>
          <w:tcPr>
            <w:tcW w:w="3000" w:type="dxa"/>
          </w:tcPr>
          <w:p>
            <w:r>
              <w:rPr>
                <w:rFonts w:ascii="Arial" w:hAnsi="Arial" w:eastAsia="Arial" w:cs="Arial"/>
                <w:sz w:val="20"/>
                <w:szCs w:val="20"/>
              </w:rPr>
              <w:t xml:space="preserve">Degree of protection:</w:t>
            </w:r>
          </w:p>
        </w:tc>
        <w:tc>
          <w:tcPr>
            <w:tcW w:w="3000" w:type="dxa"/>
          </w:tcPr>
          <w:p>
            <w:pPr>
              <w:jc w:val="right"/>
              <w:spacing w:before="0" w:after="0.1"/>
            </w:pPr>
            <w:r>
              <w:rPr>
                <w:rFonts w:ascii="Arial" w:hAnsi="Arial" w:eastAsia="Arial" w:cs="Arial"/>
                <w:sz w:val="20"/>
                <w:szCs w:val="20"/>
              </w:rPr>
              <w:t xml:space="preserve">IP 55</w:t>
            </w:r>
          </w:p>
        </w:tc>
      </w:tr>
      <w:tr>
        <w:trPr/>
        <w:tc>
          <w:tcPr>
            <w:tcW w:w="3000" w:type="dxa"/>
          </w:tcPr>
          <w:p>
            <w:r>
              <w:rPr>
                <w:rFonts w:ascii="Arial" w:hAnsi="Arial" w:eastAsia="Arial" w:cs="Arial"/>
                <w:sz w:val="20"/>
                <w:szCs w:val="20"/>
              </w:rPr>
              <w:t xml:space="preserve">Insulation class:</w:t>
            </w:r>
          </w:p>
        </w:tc>
        <w:tc>
          <w:tcPr>
            <w:tcW w:w="3000" w:type="dxa"/>
          </w:tcPr>
          <w:p>
            <w:pPr>
              <w:jc w:val="right"/>
              <w:spacing w:before="0" w:after="0.1"/>
            </w:pPr>
            <w:r>
              <w:rPr>
                <w:rFonts w:ascii="Arial" w:hAnsi="Arial" w:eastAsia="Arial" w:cs="Arial"/>
                <w:sz w:val="20"/>
                <w:szCs w:val="20"/>
              </w:rPr>
              <w:t xml:space="preserve">B</w:t>
            </w:r>
          </w:p>
        </w:tc>
      </w:tr>
      <w:tr>
        <w:trPr/>
        <w:tc>
          <w:tcPr>
            <w:tcW w:w="3000" w:type="dxa"/>
          </w:tcPr>
          <w:p>
            <w:r>
              <w:rPr>
                <w:rFonts w:ascii="Arial" w:hAnsi="Arial" w:eastAsia="Arial" w:cs="Arial"/>
                <w:sz w:val="20"/>
                <w:szCs w:val="20"/>
              </w:rPr>
              <w:t xml:space="preserve">Pole-changeable: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Installation position:</w:t>
            </w:r>
          </w:p>
        </w:tc>
        <w:tc>
          <w:tcPr>
            <w:tcW w:w="3000" w:type="dxa"/>
          </w:tcPr>
          <w:p>
            <w:pPr>
              <w:jc w:val="right"/>
              <w:spacing w:before="0" w:after="0.1"/>
            </w:pPr>
            <w:r>
              <w:rPr>
                <w:rFonts w:ascii="Arial" w:hAnsi="Arial" w:eastAsia="Arial" w:cs="Arial"/>
                <w:sz w:val="20"/>
                <w:szCs w:val="20"/>
              </w:rPr>
              <w:t xml:space="preserve">horizontal  / vertical</w:t>
            </w:r>
          </w:p>
        </w:tc>
      </w:tr>
      <w:tr>
        <w:trPr/>
        <w:tc>
          <w:tcPr>
            <w:tcW w:w="3000" w:type="dxa"/>
          </w:tcPr>
          <w:p>
            <w:r>
              <w:rPr>
                <w:rFonts w:ascii="Arial" w:hAnsi="Arial" w:eastAsia="Arial" w:cs="Arial"/>
                <w:sz w:val="20"/>
                <w:szCs w:val="20"/>
              </w:rPr>
              <w:t xml:space="preserve">Material:</w:t>
            </w:r>
          </w:p>
        </w:tc>
        <w:tc>
          <w:tcPr>
            <w:tcW w:w="3000" w:type="dxa"/>
          </w:tcPr>
          <w:p>
            <w:pPr>
              <w:jc w:val="right"/>
              <w:spacing w:before="0" w:after="0.1"/>
            </w:pPr>
            <w:r>
              <w:rPr>
                <w:rFonts w:ascii="Arial" w:hAnsi="Arial" w:eastAsia="Arial" w:cs="Arial"/>
                <w:sz w:val="20"/>
                <w:szCs w:val="20"/>
              </w:rPr>
              <w:t xml:space="preserve">Sheet steel, galvanised</w:t>
            </w:r>
          </w:p>
        </w:tc>
      </w:tr>
      <w:tr>
        <w:trPr/>
        <w:tc>
          <w:tcPr>
            <w:tcW w:w="3000" w:type="dxa"/>
          </w:tcPr>
          <w:p>
            <w:r>
              <w:rPr>
                <w:rFonts w:ascii="Arial" w:hAnsi="Arial" w:eastAsia="Arial" w:cs="Arial"/>
                <w:sz w:val="20"/>
                <w:szCs w:val="20"/>
              </w:rPr>
              <w:t xml:space="preserve">Colour:</w:t>
            </w:r>
          </w:p>
        </w:tc>
        <w:tc>
          <w:tcPr>
            <w:tcW w:w="3000" w:type="dxa"/>
          </w:tcPr>
          <w:p>
            <w:pPr>
              <w:jc w:val="right"/>
              <w:spacing w:before="0" w:after="0.1"/>
            </w:pPr>
            <w:r>
              <w:rPr>
                <w:rFonts w:ascii="Arial" w:hAnsi="Arial" w:eastAsia="Arial" w:cs="Arial"/>
                <w:sz w:val="20"/>
                <w:szCs w:val="20"/>
              </w:rPr>
              <w:t xml:space="preserve">Silver</w:t>
            </w:r>
          </w:p>
        </w:tc>
      </w:tr>
      <w:tr>
        <w:trPr/>
        <w:tc>
          <w:tcPr>
            <w:tcW w:w="3000" w:type="dxa"/>
          </w:tcPr>
          <w:p>
            <w:r>
              <w:rPr>
                <w:rFonts w:ascii="Arial" w:hAnsi="Arial" w:eastAsia="Arial" w:cs="Arial"/>
                <w:sz w:val="20"/>
                <w:szCs w:val="20"/>
              </w:rPr>
              <w:t xml:space="preserve">Weight:</w:t>
            </w:r>
          </w:p>
        </w:tc>
        <w:tc>
          <w:tcPr>
            <w:tcW w:w="3000" w:type="dxa"/>
          </w:tcPr>
          <w:p>
            <w:pPr>
              <w:jc w:val="right"/>
              <w:spacing w:before="0" w:after="0.1"/>
            </w:pPr>
            <w:r>
              <w:rPr>
                <w:rFonts w:ascii="Arial" w:hAnsi="Arial" w:eastAsia="Arial" w:cs="Arial"/>
                <w:sz w:val="20"/>
                <w:szCs w:val="20"/>
              </w:rPr>
              <w:t xml:space="preserve">11,64 kg</w:t>
            </w:r>
          </w:p>
        </w:tc>
      </w:tr>
      <w:tr>
        <w:trPr/>
        <w:tc>
          <w:tcPr>
            <w:tcW w:w="3000" w:type="dxa"/>
          </w:tcPr>
          <w:p>
            <w:r>
              <w:rPr>
                <w:rFonts w:ascii="Arial" w:hAnsi="Arial" w:eastAsia="Arial" w:cs="Arial"/>
                <w:sz w:val="20"/>
                <w:szCs w:val="20"/>
              </w:rPr>
              <w:t xml:space="preserve">Weight including packaging:</w:t>
            </w:r>
          </w:p>
        </w:tc>
        <w:tc>
          <w:tcPr>
            <w:tcW w:w="3000" w:type="dxa"/>
          </w:tcPr>
          <w:p>
            <w:pPr>
              <w:jc w:val="right"/>
              <w:spacing w:before="0" w:after="0.1"/>
            </w:pPr>
            <w:r>
              <w:rPr>
                <w:rFonts w:ascii="Arial" w:hAnsi="Arial" w:eastAsia="Arial" w:cs="Arial"/>
                <w:sz w:val="20"/>
                <w:szCs w:val="20"/>
              </w:rPr>
              <w:t xml:space="preserve">13,54 kg</w:t>
            </w:r>
          </w:p>
        </w:tc>
      </w:tr>
      <w:tr>
        <w:trPr/>
        <w:tc>
          <w:tcPr>
            <w:tcW w:w="3000" w:type="dxa"/>
          </w:tcPr>
          <w:p>
            <w:r>
              <w:rPr>
                <w:rFonts w:ascii="Arial" w:hAnsi="Arial" w:eastAsia="Arial" w:cs="Arial"/>
                <w:sz w:val="20"/>
                <w:szCs w:val="20"/>
              </w:rPr>
              <w:t xml:space="preserve">Nominal size:</w:t>
            </w:r>
          </w:p>
        </w:tc>
        <w:tc>
          <w:tcPr>
            <w:tcW w:w="3000" w:type="dxa"/>
          </w:tcPr>
          <w:p>
            <w:pPr>
              <w:jc w:val="right"/>
              <w:spacing w:before="0" w:after="0.1"/>
            </w:pPr>
            <w:r>
              <w:rPr>
                <w:rFonts w:ascii="Arial" w:hAnsi="Arial" w:eastAsia="Arial" w:cs="Arial"/>
                <w:sz w:val="20"/>
                <w:szCs w:val="20"/>
              </w:rPr>
              <w:t xml:space="preserve">400 mm</w:t>
            </w:r>
          </w:p>
        </w:tc>
      </w:tr>
      <w:tr>
        <w:trPr/>
        <w:tc>
          <w:tcPr>
            <w:tcW w:w="3000" w:type="dxa"/>
          </w:tcPr>
          <w:p>
            <w:r>
              <w:rPr>
                <w:rFonts w:ascii="Arial" w:hAnsi="Arial" w:eastAsia="Arial" w:cs="Arial"/>
                <w:sz w:val="20"/>
                <w:szCs w:val="20"/>
              </w:rPr>
              <w:t xml:space="preserve">Width:</w:t>
            </w:r>
          </w:p>
        </w:tc>
        <w:tc>
          <w:tcPr>
            <w:tcW w:w="3000" w:type="dxa"/>
          </w:tcPr>
          <w:p>
            <w:pPr>
              <w:jc w:val="right"/>
              <w:spacing w:before="0" w:after="0.1"/>
            </w:pPr>
            <w:r>
              <w:rPr>
                <w:rFonts w:ascii="Arial" w:hAnsi="Arial" w:eastAsia="Arial" w:cs="Arial"/>
                <w:sz w:val="20"/>
                <w:szCs w:val="20"/>
              </w:rPr>
              <w:t xml:space="preserve">438 mm</w:t>
            </w:r>
          </w:p>
        </w:tc>
      </w:tr>
      <w:tr>
        <w:trPr/>
        <w:tc>
          <w:tcPr>
            <w:tcW w:w="3000" w:type="dxa"/>
          </w:tcPr>
          <w:p>
            <w:r>
              <w:rPr>
                <w:rFonts w:ascii="Arial" w:hAnsi="Arial" w:eastAsia="Arial" w:cs="Arial"/>
                <w:sz w:val="20"/>
                <w:szCs w:val="20"/>
              </w:rPr>
              <w:t xml:space="preserve">Height:</w:t>
            </w:r>
          </w:p>
        </w:tc>
        <w:tc>
          <w:tcPr>
            <w:tcW w:w="3000" w:type="dxa"/>
          </w:tcPr>
          <w:p>
            <w:pPr>
              <w:jc w:val="right"/>
              <w:spacing w:before="0" w:after="0.1"/>
            </w:pPr>
            <w:r>
              <w:rPr>
                <w:rFonts w:ascii="Arial" w:hAnsi="Arial" w:eastAsia="Arial" w:cs="Arial"/>
                <w:sz w:val="20"/>
                <w:szCs w:val="20"/>
              </w:rPr>
              <w:t xml:space="preserve">438 mm</w:t>
            </w:r>
          </w:p>
        </w:tc>
      </w:tr>
      <w:tr>
        <w:trPr/>
        <w:tc>
          <w:tcPr>
            <w:tcW w:w="3000" w:type="dxa"/>
          </w:tcPr>
          <w:p>
            <w:r>
              <w:rPr>
                <w:rFonts w:ascii="Arial" w:hAnsi="Arial" w:eastAsia="Arial" w:cs="Arial"/>
                <w:sz w:val="20"/>
                <w:szCs w:val="20"/>
              </w:rPr>
              <w:t xml:space="preserve">Depth:</w:t>
            </w:r>
          </w:p>
        </w:tc>
        <w:tc>
          <w:tcPr>
            <w:tcW w:w="3000" w:type="dxa"/>
          </w:tcPr>
          <w:p>
            <w:pPr>
              <w:jc w:val="right"/>
              <w:spacing w:before="0" w:after="0.1"/>
            </w:pPr>
            <w:r>
              <w:rPr>
                <w:rFonts w:ascii="Arial" w:hAnsi="Arial" w:eastAsia="Arial" w:cs="Arial"/>
                <w:sz w:val="20"/>
                <w:szCs w:val="20"/>
              </w:rPr>
              <w:t xml:space="preserve">346 mm</w:t>
            </w:r>
          </w:p>
        </w:tc>
      </w:tr>
      <w:tr>
        <w:trPr/>
        <w:tc>
          <w:tcPr>
            <w:tcW w:w="3000" w:type="dxa"/>
          </w:tcPr>
          <w:p>
            <w:r>
              <w:rPr>
                <w:rFonts w:ascii="Arial" w:hAnsi="Arial" w:eastAsia="Arial" w:cs="Arial"/>
                <w:sz w:val="20"/>
                <w:szCs w:val="20"/>
              </w:rPr>
              <w:t xml:space="preserve">Width with packaging:</w:t>
            </w:r>
          </w:p>
        </w:tc>
        <w:tc>
          <w:tcPr>
            <w:tcW w:w="3000" w:type="dxa"/>
          </w:tcPr>
          <w:p>
            <w:pPr>
              <w:jc w:val="right"/>
              <w:spacing w:before="0" w:after="0.1"/>
            </w:pPr>
            <w:r>
              <w:rPr>
                <w:rFonts w:ascii="Arial" w:hAnsi="Arial" w:eastAsia="Arial" w:cs="Arial"/>
                <w:sz w:val="20"/>
                <w:szCs w:val="20"/>
              </w:rPr>
              <w:t xml:space="preserve">495 mm</w:t>
            </w:r>
          </w:p>
        </w:tc>
      </w:tr>
      <w:tr>
        <w:trPr/>
        <w:tc>
          <w:tcPr>
            <w:tcW w:w="3000" w:type="dxa"/>
          </w:tcPr>
          <w:p>
            <w:r>
              <w:rPr>
                <w:rFonts w:ascii="Arial" w:hAnsi="Arial" w:eastAsia="Arial" w:cs="Arial"/>
                <w:sz w:val="20"/>
                <w:szCs w:val="20"/>
              </w:rPr>
              <w:t xml:space="preserve">Height with packaging:</w:t>
            </w:r>
          </w:p>
        </w:tc>
        <w:tc>
          <w:tcPr>
            <w:tcW w:w="3000" w:type="dxa"/>
          </w:tcPr>
          <w:p>
            <w:pPr>
              <w:jc w:val="right"/>
              <w:spacing w:before="0" w:after="0.1"/>
            </w:pPr>
            <w:r>
              <w:rPr>
                <w:rFonts w:ascii="Arial" w:hAnsi="Arial" w:eastAsia="Arial" w:cs="Arial"/>
                <w:sz w:val="20"/>
                <w:szCs w:val="20"/>
              </w:rPr>
              <w:t xml:space="preserve">515 mm</w:t>
            </w:r>
          </w:p>
        </w:tc>
      </w:tr>
      <w:tr>
        <w:trPr/>
        <w:tc>
          <w:tcPr>
            <w:tcW w:w="3000" w:type="dxa"/>
          </w:tcPr>
          <w:p>
            <w:r>
              <w:rPr>
                <w:rFonts w:ascii="Arial" w:hAnsi="Arial" w:eastAsia="Arial" w:cs="Arial"/>
                <w:sz w:val="20"/>
                <w:szCs w:val="20"/>
              </w:rPr>
              <w:t xml:space="preserve">Depth with packaging:</w:t>
            </w:r>
          </w:p>
        </w:tc>
        <w:tc>
          <w:tcPr>
            <w:tcW w:w="3000" w:type="dxa"/>
          </w:tcPr>
          <w:p>
            <w:pPr>
              <w:jc w:val="right"/>
              <w:spacing w:before="0" w:after="0.1"/>
            </w:pPr>
            <w:r>
              <w:rPr>
                <w:rFonts w:ascii="Arial" w:hAnsi="Arial" w:eastAsia="Arial" w:cs="Arial"/>
                <w:sz w:val="20"/>
                <w:szCs w:val="20"/>
              </w:rPr>
              <w:t xml:space="preserve">400 mm</w:t>
            </w:r>
          </w:p>
        </w:tc>
      </w:tr>
      <w:tr>
        <w:trPr/>
        <w:tc>
          <w:tcPr>
            <w:tcW w:w="3000" w:type="dxa"/>
          </w:tcPr>
          <w:p>
            <w:r>
              <w:rPr>
                <w:rFonts w:ascii="Arial" w:hAnsi="Arial" w:eastAsia="Arial" w:cs="Arial"/>
                <w:sz w:val="20"/>
                <w:szCs w:val="20"/>
              </w:rPr>
              <w:t xml:space="preserve">Airstream temperature at nominal current:</w:t>
            </w:r>
          </w:p>
        </w:tc>
        <w:tc>
          <w:tcPr>
            <w:tcW w:w="3000" w:type="dxa"/>
          </w:tcPr>
          <w:p>
            <w:pPr>
              <w:jc w:val="right"/>
              <w:spacing w:before="0" w:after="0.1"/>
            </w:pPr>
            <w:r>
              <w:rPr>
                <w:rFonts w:ascii="Arial" w:hAnsi="Arial" w:eastAsia="Arial" w:cs="Arial"/>
                <w:sz w:val="20"/>
                <w:szCs w:val="20"/>
              </w:rPr>
              <w:t xml:space="preserve">-20 °C up to 55 °C</w:t>
            </w:r>
          </w:p>
        </w:tc>
      </w:tr>
      <w:tr>
        <w:trPr/>
        <w:tc>
          <w:tcPr>
            <w:tcW w:w="3000" w:type="dxa"/>
          </w:tcPr>
          <w:p>
            <w:r>
              <w:rPr>
                <w:rFonts w:ascii="Arial" w:hAnsi="Arial" w:eastAsia="Arial" w:cs="Arial"/>
                <w:sz w:val="20"/>
                <w:szCs w:val="20"/>
              </w:rPr>
              <w:t xml:space="preserve">Airstream temperature at 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-20 °C up to 55 °C</w:t>
            </w:r>
          </w:p>
        </w:tc>
      </w:tr>
      <w:tr>
        <w:trPr/>
        <w:tc>
          <w:tcPr>
            <w:tcW w:w="3000" w:type="dxa"/>
          </w:tcPr>
          <w:p>
            <w:r>
              <w:rPr>
                <w:rFonts w:ascii="Arial" w:hAnsi="Arial" w:eastAsia="Arial" w:cs="Arial"/>
                <w:sz w:val="20"/>
                <w:szCs w:val="20"/>
              </w:rPr>
              <w:t xml:space="preserve">Packing unit:</w:t>
            </w:r>
          </w:p>
        </w:tc>
        <w:tc>
          <w:tcPr>
            <w:tcW w:w="3000" w:type="dxa"/>
          </w:tcPr>
          <w:p>
            <w:pPr>
              <w:jc w:val="right"/>
              <w:spacing w:before="0" w:after="0.1"/>
            </w:pPr>
            <w:r>
              <w:rPr>
                <w:rFonts w:ascii="Arial" w:hAnsi="Arial" w:eastAsia="Arial" w:cs="Arial"/>
                <w:sz w:val="20"/>
                <w:szCs w:val="20"/>
              </w:rPr>
              <w:t xml:space="preserve">1 piece</w:t>
            </w:r>
          </w:p>
        </w:tc>
      </w:tr>
      <w:tr>
        <w:trPr/>
        <w:tc>
          <w:tcPr>
            <w:tcW w:w="3000" w:type="dxa"/>
          </w:tcPr>
          <w:p>
            <w:r>
              <w:rPr>
                <w:rFonts w:ascii="Arial" w:hAnsi="Arial" w:eastAsia="Arial" w:cs="Arial"/>
                <w:sz w:val="20"/>
                <w:szCs w:val="20"/>
              </w:rPr>
              <w:t xml:space="preserve">Range:</w:t>
            </w:r>
          </w:p>
        </w:tc>
        <w:tc>
          <w:tcPr>
            <w:tcW w:w="3000" w:type="dxa"/>
          </w:tcPr>
          <w:p>
            <w:pPr>
              <w:jc w:val="right"/>
              <w:spacing w:before="0" w:after="0.1"/>
            </w:pPr>
            <w:r>
              <w:rPr>
                <w:rFonts w:ascii="Arial" w:hAnsi="Arial" w:eastAsia="Arial" w:cs="Arial"/>
                <w:sz w:val="20"/>
                <w:szCs w:val="20"/>
              </w:rPr>
              <w:t xml:space="preserve">C</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4012799860082</w:t>
            </w:r>
          </w:p>
        </w:tc>
      </w:tr>
      <w:tr>
        <w:trPr/>
        <w:tc>
          <w:tcPr>
            <w:tcW w:w="3000" w:type="dxa"/>
          </w:tcPr>
          <w:p>
            <w:r>
              <w:rPr>
                <w:rFonts w:ascii="Arial" w:hAnsi="Arial" w:eastAsia="Arial" w:cs="Arial"/>
                <w:sz w:val="20"/>
                <w:szCs w:val="20"/>
              </w:rPr>
              <w:t xml:space="preserve">Article number:</w:t>
            </w:r>
          </w:p>
        </w:tc>
        <w:tc>
          <w:tcPr>
            <w:tcW w:w="3000" w:type="dxa"/>
          </w:tcPr>
          <w:p>
            <w:pPr>
              <w:jc w:val="right"/>
              <w:spacing w:before="0" w:after="0.1"/>
            </w:pPr>
            <w:r>
              <w:rPr>
                <w:rFonts w:ascii="Arial" w:hAnsi="Arial" w:eastAsia="Arial" w:cs="Arial"/>
                <w:sz w:val="20"/>
                <w:szCs w:val="20"/>
              </w:rPr>
              <w:t xml:space="preserve">0086.0008</w:t>
            </w:r>
          </w:p>
        </w:tc>
      </w:tr>
    </w:tbl>
    <w:p>
      <w:pPr/>
      <w:r>
        <w:rPr>
          <w:rFonts w:ascii="Arial" w:hAnsi="Arial" w:eastAsia="Arial" w:cs="Arial"/>
          <w:sz w:val="24"/>
          <w:szCs w:val="24"/>
        </w:rPr>
        <w:t xml:space="preserve">Manufacturer: MAICO</w:t>
      </w:r>
    </w:p>
    <w:p>
      <w:pPr/>
      <w:r>
        <w:rPr>
          <w:rFonts w:ascii="Arial" w:hAnsi="Arial" w:eastAsia="Arial" w:cs="Arial"/>
          <w:sz w:val="24"/>
          <w:szCs w:val="24"/>
        </w:rPr>
        <w:t xml:space="preserve">EZR 40/6 B Axial duct fan</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2024-08-25T01:10:26+00:00</dcterms:created>
  <dcterms:modified xsi:type="dcterms:W3CDTF">2024-08-25T01:10:26+00:00</dcterms:modified>
</cp:coreProperties>
</file>

<file path=docProps/custom.xml><?xml version="1.0" encoding="utf-8"?>
<Properties xmlns="http://schemas.openxmlformats.org/officeDocument/2006/custom-properties" xmlns:vt="http://schemas.openxmlformats.org/officeDocument/2006/docPropsVTypes"/>
</file>