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Coudes de gaine 45°, vertical KB45V/80/200</w:t>
      </w:r>
      <w:br/>
      <w:r>
        <w:rPr>
          <w:rFonts w:ascii="Arial" w:hAnsi="Arial" w:eastAsia="Arial" w:cs="Arial"/>
          <w:sz w:val="20"/>
          <w:szCs w:val="20"/>
        </w:rPr>
        <w:t xml:space="preserve">Unité de conditionnement : 1 pièce</w:t>
      </w:r>
      <w:br/>
      <w:r>
        <w:rPr>
          <w:rFonts w:ascii="Arial" w:hAnsi="Arial" w:eastAsia="Arial" w:cs="Arial"/>
          <w:sz w:val="20"/>
          <w:szCs w:val="20"/>
        </w:rPr>
        <w:t xml:space="preserve">Gamme: K
</w:t>
      </w:r>
      <w:br/>
      <w:r>
        <w:rPr>
          <w:rFonts w:ascii="Arial" w:hAnsi="Arial" w:eastAsia="Arial" w:cs="Arial"/>
          <w:sz w:val="20"/>
          <w:szCs w:val="20"/>
        </w:rPr>
        <w:t xml:space="preserve">Numéro de référence : 0055.0605</w:t>
      </w:r>
      <w:br/>
      <w:r>
        <w:rPr>
          <w:rFonts w:ascii="Arial" w:hAnsi="Arial" w:eastAsia="Arial" w:cs="Arial"/>
          <w:sz w:val="20"/>
          <w:szCs w:val="20"/>
        </w:rPr>
        <w:t xml:space="preserve">Fabricant 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2024-09-02T07:35:37+00:00</dcterms:created>
  <dcterms:modified xsi:type="dcterms:W3CDTF">2024-09-02T07:35:37+00:00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