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Transformateur à 5 plots TRV 2,5-1</w:t></w:r></w:p><w:p><w:pPr/><w:r><w:rPr><w:rFonts w:ascii="Arial" w:hAnsi="Arial" w:eastAsia="Arial" w:cs="Arial"/><w:sz w:val="24"/><w:szCs w:val="24"/></w:rPr><w:t xml:space="preserve">Transformateur à 5 plots pour le réglage de la vitesse de rotation.</w:t></w:r></w:p><w:p><w:pPr/><w:r><w:rPr><w:rFonts w:ascii="Arial" w:hAnsi="Arial" w:eastAsia="Arial" w:cs="Arial"/><w:sz w:val="24"/><w:szCs w:val="24"/></w:rPr><w:t xml:space="preserve">Pour la commande de ventilateurs à courant triphasé.</w:t></w:r></w:p><w:p><w:pPr/><w:r><w:rPr><w:rFonts w:ascii="Arial" w:hAnsi="Arial" w:eastAsia="Arial" w:cs="Arial"/><w:sz w:val="24"/><w:szCs w:val="24"/></w:rPr><w:t xml:space="preserve">Avec disjoncteur-protecteur intégral.</w:t></w:r></w:p><w:p><w:pPr/><w:r><w:rPr><w:rFonts w:ascii="Arial" w:hAnsi="Arial" w:eastAsia="Arial" w:cs="Arial"/><w:sz w:val="24"/><w:szCs w:val="24"/></w:rPr><w:t xml:space="preserve">Avec contacteur général et fusible de commande.</w:t></w:r></w:p><w:p><w:pPr/><w:r><w:rPr><w:rFonts w:ascii="Arial" w:hAnsi="Arial" w:eastAsia="Arial" w:cs="Arial"/><w:sz w:val="24"/><w:szCs w:val="24"/></w:rPr><w:t xml:space="preserve">Avec témoin lumineux de fonctionnement.</w:t></w:r></w:p><w:p><w:pPr/><w:r><w:rPr><w:rFonts w:ascii="Arial" w:hAnsi="Arial" w:eastAsia="Arial" w:cs="Arial"/><w:sz w:val="24"/><w:szCs w:val="24"/></w:rPr><w:t xml:space="preserve">Un volet peut être commandé via L2.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TRV 2,5-1</w:t></w:r></w:p></w:tc></w:tr><w:tr><w:trPr/><w:tc><w:tcPr><w:tcW w:w="3000" w:type="dxa"/></w:tcPr><w:p><w:r><w:rPr><w:rFonts w:ascii="Arial" w:hAnsi="Arial" w:eastAsia="Arial" w:cs="Arial"/><w:sz w:val="20"/><w:szCs w:val="20"/></w:rPr><w:t xml:space="preserve">Type de tension: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Courant triphasé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V</w:t></w:r></w:p></w:tc></w:tr><w:tr><w:trPr/><w:tc><w:tcPr><w:tcW w:w="3000" w:type="dxa"/></w:tcPr><w:p><w:r><w:rPr><w:rFonts w:ascii="Arial" w:hAnsi="Arial" w:eastAsia="Arial" w:cs="Arial"/><w:sz w:val="20"/><w:szCs w:val="20"/></w:rPr><w:t xml:space="preserve">Fréquence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50 Hz / 60 Hz</w:t></w:r></w:p></w:tc></w:tr><w:tr><w:trPr/><w:tc><w:tcPr><w:tcW w:w="3000" w:type="dxa"/></w:tcPr><w:p><w:r><w:rPr><w:rFonts w:ascii="Arial" w:hAnsi="Arial" w:eastAsia="Arial" w:cs="Arial"/><w:sz w:val="20"/><w:szCs w:val="20"/></w:rPr><w:t xml:space="preserve">Charge maximale: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2,5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54</w:t></w:r></w:p></w:tc></w:tr><w:tr><w:trPr/><w:tc><w:tcPr><w:tcW w:w="3000" w:type="dxa"/></w:tcPr><w:p><w:r><w:rPr><w:rFonts w:ascii="Arial" w:hAnsi="Arial" w:eastAsia="Arial" w:cs="Arial"/><w:sz w:val="20"/><w:szCs w:val="20"/></w:rPr><w:t xml:space="preserve">Tension secondaire: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105 V / 150 V / 190 V / 250 V / 400 V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apparent</w:t></w:r></w:p></w:tc></w:tr><w:tr><w:trPr/><w:tc><w:tcPr><w:tcW w:w="3000" w:type="dxa"/></w:tcPr><w:p><w:r><w:rPr><w:rFonts w:ascii="Arial" w:hAnsi="Arial" w:eastAsia="Arial" w:cs="Arial"/><w:sz w:val="20"/><w:szCs w:val="20"/></w:rPr><w:t xml:space="preserve">Boîtier 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Matière plastique</w:t></w:r></w:p></w:tc></w:tr><w:tr><w:trPr/><w:tc><w:tcPr><w:tcW w:w="3000" w:type="dxa"/></w:tcPr><w:p><w:r><w:rPr><w:rFonts w:ascii="Arial" w:hAnsi="Arial" w:eastAsia="Arial" w:cs="Arial"/><w:sz w:val="20"/><w:szCs w:val="20"/></w:rPr><w:t xml:space="preserve">Couleur: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gris clair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12,5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13 kg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290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240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190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340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240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295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°C jusqu'au 40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4012799575344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0157.0534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TRV 2,5-1 Transformateur à 5 plots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2024-07-07T18:24:36+00:00</dcterms:created>
  <dcterms:modified xsi:type="dcterms:W3CDTF">2024-07-07T18:24:36+00:00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