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Ventilateur mural hélicoïde DZQ 50/84 B</w:t></w:r></w:p><w:p><w:pPr/><w:r><w:rPr><w:rFonts w:ascii="Arial" w:hAnsi="Arial" w:eastAsia="Arial" w:cs="Arial"/><w:sz w:val="24"/><w:szCs w:val="24"/></w:rPr><w:t xml:space="preserve">Version courant triphasé</w:t></w:r></w:p><w:p><w:pPr/><w:r><w:rPr><w:rFonts w:ascii="Arial" w:hAnsi="Arial" w:eastAsia="Arial" w:cs="Arial"/><w:sz w:val="24"/><w:szCs w:val="24"/></w:rPr><w:t xml:space="preserve">Ventilateur hélicoïde mural avec platine murale carrée, en version courant triphasé.</w:t></w:r></w:p><w:p/><w:p><w:pPr/><w:r><w:rPr><w:rFonts w:ascii="Arial" w:hAnsi="Arial" w:eastAsia="Arial" w:cs="Arial"/><w:sz w:val="24"/><w:szCs w:val="24"/></w:rPr><w:t xml:space="preserve">Description sommaire</w:t></w:r></w:p><w:p><w:pPr/><w:r><w:rPr><w:rFonts w:ascii="Arial" w:hAnsi="Arial" w:eastAsia="Arial" w:cs="Arial"/><w:sz w:val="24"/><w:szCs w:val="24"/></w:rPr><w:t xml:space="preserve">Grille de protection côté aspiration, protection contre les contacts conformément à DIN EN ISO 13857.</w:t></w:r></w:p><w:p><w:pPr/><w:r><w:rPr><w:rFonts w:ascii="Arial" w:hAnsi="Arial" w:eastAsia="Arial" w:cs="Arial"/><w:sz w:val="24"/><w:szCs w:val="24"/></w:rPr><w:t xml:space="preserve">Hélices à 8 pales en polyamide renforcé de fibres de verre.</w:t></w:r></w:p><w:p><w:pPr/><w:r><w:rPr><w:rFonts w:ascii="Arial" w:hAnsi="Arial" w:eastAsia="Arial" w:cs="Arial"/><w:sz w:val="24"/><w:szCs w:val="24"/></w:rPr><w:t xml:space="preserve">Protection thermique contre les surcharges en série.</w:t></w:r></w:p><w:p><w:pPr/><w:r><w:rPr><w:rFonts w:ascii="Arial" w:hAnsi="Arial" w:eastAsia="Arial" w:cs="Arial"/><w:sz w:val="24"/><w:szCs w:val="24"/></w:rPr><w:t xml:space="preserve">Les ventilateurs répondent aux exigences de la réglementation européenne en matière d'écoconception (CE) n° 327/2011 directive 2009/125/CE.</w:t></w:r></w:p><w:p><w:pPr/><w:r><w:rPr><w:rFonts w:ascii="Arial" w:hAnsi="Arial" w:eastAsia="Arial" w:cs="Arial"/><w:sz w:val="24"/><w:szCs w:val="24"/></w:rPr><w:t xml:space="preserve">Fonctionnement sans vibrations grâce à une hélice à équilibrage dynamique et un moteur (rotor d'arbre), selon classe de qualité 6.3, DIN ISO 1940, partie 1.</w:t></w:r></w:p><w:p><w:pPr/><w:r><w:rPr><w:rFonts w:ascii="Arial" w:hAnsi="Arial" w:eastAsia="Arial" w:cs="Arial"/><w:sz w:val="24"/><w:szCs w:val="24"/></w:rPr><w:t xml:space="preserve">Rendement élevé côté ventilation, bruit de fonctionnement faible.</w:t></w:r></w:p><w:p><w:pPr/><w:r><w:rPr><w:rFonts w:ascii="Arial" w:hAnsi="Arial" w:eastAsia="Arial" w:cs="Arial"/><w:sz w:val="24"/><w:szCs w:val="24"/></w:rPr><w:t xml:space="preserve">Longévité élevée par des matériaux de haute qualité comme des roulements à billes à faible niveau sonore.</w:t></w:r></w:p><w:p><w:pPr/><w:r><w:rPr><w:rFonts w:ascii="Arial" w:hAnsi="Arial" w:eastAsia="Arial" w:cs="Arial"/><w:sz w:val="24"/><w:szCs w:val="24"/></w:rPr><w:t xml:space="preserve">Les ventilateurs sont sans entretien.</w:t></w:r></w:p><w:p><w:pPr/><w:r><w:rPr><w:rFonts w:ascii="Arial" w:hAnsi="Arial" w:eastAsia="Arial" w:cs="Arial"/><w:sz w:val="24"/><w:szCs w:val="24"/></w:rPr><w:t xml:space="preserve">Possibilité de fonctionnement réversible des ventilateurs.</w:t></w:r></w:p><w:p><w:pPr/><w:r><w:rPr><w:rFonts w:ascii="Arial" w:hAnsi="Arial" w:eastAsia="Arial" w:cs="Arial"/><w:sz w:val="24"/><w:szCs w:val="24"/></w:rPr><w:t xml:space="preserve">Des tensions spéciales personnalisées sont disponibles sous forme de versions spéciales sur demande et moyennant un supplément de prix.</w:t></w:r></w:p><w:p><w:pPr/><w:r><w:rPr><w:rFonts w:ascii="Arial" w:hAnsi="Arial" w:eastAsia="Arial" w:cs="Arial"/><w:sz w:val="24"/><w:szCs w:val="24"/></w:rPr><w:t xml:space="preserve">Possibilité de montage pour l'insufflation et l'évacuation d'air dans toutes les positions.</w:t></w:r></w:p><w:p/><w:p><w:pPr/><w:r><w:rPr><w:rFonts w:ascii="Arial" w:hAnsi="Arial" w:eastAsia="Arial" w:cs="Arial"/><w:sz w:val="24"/><w:szCs w:val="24"/></w:rPr><w:t xml:space="preserve">Sens de refoulement</w:t></w:r></w:p><w:p><w:pPr/><w:r><w:rPr><w:rFonts w:ascii="Arial" w:hAnsi="Arial" w:eastAsia="Arial" w:cs="Arial"/><w:sz w:val="24"/><w:szCs w:val="24"/></w:rPr><w:t xml:space="preserve">Sens de refoulement est indiqué.</w:t></w:r></w:p><w:p><w:pPr/><w:r><w:rPr><w:rFonts w:ascii="Arial" w:hAnsi="Arial" w:eastAsia="Arial" w:cs="Arial"/><w:sz w:val="24"/><w:szCs w:val="24"/></w:rPr><w:t xml:space="preserve">Mode Air sortant standard, sens de refoulement : aspiration par le moteur.</w:t></w:r></w:p><w:p/><w:p><w:pPr/><w:r><w:rPr><w:rFonts w:ascii="Arial" w:hAnsi="Arial" w:eastAsia="Arial" w:cs="Arial"/><w:sz w:val="24"/><w:szCs w:val="24"/></w:rPr><w:t xml:space="preserve">Moteur à courant triphasé</w:t></w:r></w:p><w:p><w:pPr/><w:r><w:rPr><w:rFonts w:ascii="Arial" w:hAnsi="Arial" w:eastAsia="Arial" w:cs="Arial"/><w:sz w:val="24"/><w:szCs w:val="24"/></w:rPr><w:t xml:space="preserve">Moteur asynchrone.</w:t></w:r></w:p><w:p><w:pPr/><w:r><w:rPr><w:rFonts w:ascii="Arial" w:hAnsi="Arial" w:eastAsia="Arial" w:cs="Arial"/><w:sz w:val="24"/><w:szCs w:val="24"/></w:rPr><w:t xml:space="preserve">Ne convient pas pour le transport d'air saturé de vapeur d'eau.</w:t></w:r></w:p><w:p><w:pPr/><w:r><w:rPr><w:rFonts w:ascii="Arial" w:hAnsi="Arial" w:eastAsia="Arial" w:cs="Arial"/><w:sz w:val="24"/><w:szCs w:val="24"/></w:rPr><w:t xml:space="preserve">Tension de service 400 V, 50 Hz.</w:t></w:r></w:p><w:p><w:pPr/><w:r><w:rPr><w:rFonts w:ascii="Arial" w:hAnsi="Arial" w:eastAsia="Arial" w:cs="Arial"/><w:sz w:val="24"/><w:szCs w:val="24"/></w:rPr><w:t xml:space="preserve">Type de protection IP 55. Exeption : type DZQ ... D IP 54.</w:t></w:r></w:p><w:p><w:pPr/><w:r><w:rPr><w:rFonts w:ascii="Arial" w:hAnsi="Arial" w:eastAsia="Arial" w:cs="Arial"/><w:sz w:val="24"/><w:szCs w:val="24"/></w:rPr><w:t xml:space="preserve">À vitesse variable. Exception : types DZQ 40/2 B et DZS 40/2 B.</w:t></w:r></w:p><w:p><w:pPr/><w:r><w:rPr><w:rFonts w:ascii="Arial" w:hAnsi="Arial" w:eastAsia="Arial" w:cs="Arial"/><w:sz w:val="24"/><w:szCs w:val="24"/></w:rPr><w:t xml:space="preserve">Des appareils peuvent être commutés progressivement à l'aide d'un transformateur à 5 plots optionnel.</w:t></w:r></w:p><w:p><w:pPr/><w:r><w:rPr><w:rFonts w:ascii="Arial" w:hAnsi="Arial" w:eastAsia="Arial" w:cs="Arial"/><w:sz w:val="24"/><w:szCs w:val="24"/></w:rPr><w:t xml:space="preserve">À fonctionnement réversible.</w:t></w:r></w:p><w:p><w:pPr/><w:r><w:rPr><w:rFonts w:ascii="Arial" w:hAnsi="Arial" w:eastAsia="Arial" w:cs="Arial"/><w:sz w:val="24"/><w:szCs w:val="24"/></w:rPr><w:t xml:space="preserve">Fonctionnement réversible : Le débit d'air diminue d'environ 35 % si le sens de refoulement est anormal.</w:t></w:r></w:p><w:p><w:pPr/><w:r><w:rPr><w:rFonts w:ascii="Arial" w:hAnsi="Arial" w:eastAsia="Arial" w:cs="Arial"/><w:sz w:val="24"/><w:szCs w:val="24"/></w:rPr><w:t xml:space="preserve">Protection thermique contre les surcharges en série. Exception disponible sur demande pour type DZQ/DZS 25/4 D et ventilateurs hélicoïdes muraux à inversion de polarité.</w:t></w:r></w:p><w:p><w:pPr/><w:r><w:rPr><w:rFonts w:ascii="Arial" w:hAnsi="Arial" w:eastAsia="Arial" w:cs="Arial"/><w:sz w:val="24"/><w:szCs w:val="24"/></w:rPr><w:t xml:space="preserve">Les raccords sont amenés par contacts secs sur bornes et doivent être raccordés p. ex. à un disjoncteur-protecteur intégral MV 25 ou au circuit du courant de commande d'un contacteur.</w:t></w:r></w:p><w:p><w:pPr/><w:r><w:rPr><w:rFonts w:ascii="Arial" w:hAnsi="Arial" w:eastAsia="Arial" w:cs="Arial"/><w:sz w:val="24"/><w:szCs w:val="24"/></w:rPr><w:t xml:space="preserve">Ventilateurs à inversion de polarité : La protection contre les surcharges doit être assurée par un disjoncteur-protecteur intégral à fournir par le client.</w:t></w:r></w:p><w:p><w:pPr/><w:r><w:rPr><w:rFonts w:ascii="Arial" w:hAnsi="Arial" w:eastAsia="Arial" w:cs="Arial"/><w:sz w:val="24"/><w:szCs w:val="24"/></w:rPr><w:t xml:space="preserve">Les moteurs à inversion de polarité aux rapports de vitesse de 8/4 ou 4/2 sont branchés selon le principe de Dahlander.</w:t></w:r></w:p><w:p/><w:p><w:pPr/><w:r><w:rPr><w:rFonts w:ascii="Arial" w:hAnsi="Arial" w:eastAsia="Arial" w:cs="Arial"/><w:sz w:val="24"/><w:szCs w:val="24"/></w:rPr><w:t xml:space="preserve">Branchement électrique</w:t></w:r></w:p><w:p><w:pPr/><w:r><w:rPr><w:rFonts w:ascii="Arial" w:hAnsi="Arial" w:eastAsia="Arial" w:cs="Arial"/><w:sz w:val="24"/><w:szCs w:val="24"/></w:rPr><w:t xml:space="preserve">Sur la réglette de bornier dans le couvercle de raccordement du moteur.</w:t></w:r></w:p><w:p/><w:p><w:pPr/><w:r><w:rPr><w:rFonts w:ascii="Arial" w:hAnsi="Arial" w:eastAsia="Arial" w:cs="Arial"/><w:sz w:val="24"/><w:szCs w:val="24"/></w:rPr><w:t xml:space="preserve">Consignes de sécurité</w:t></w:r></w:p><w:p><w:pPr/><w:r><w:rPr><w:rFonts w:ascii="Arial" w:hAnsi="Arial" w:eastAsia="Arial" w:cs="Arial"/><w:sz w:val="24"/><w:szCs w:val="24"/></w:rPr><w:t xml:space="preserve">Le ventilateur ne doit être mis en marche que si la protection de la turbine contre les contacts est garantie conformément à DIN EN ISO 13857, par ex. avec grille de protection SG de Maico.</w:t></w:r></w:p><w:p/><w:p><w:pPr/><w:r><w:rPr><w:rFonts w:ascii="Arial" w:hAnsi="Arial" w:eastAsia="Arial" w:cs="Arial"/><w:sz w:val="24"/><w:szCs w:val="24"/></w:rPr><w:t xml:space="preserve">Versions spéciales</w:t></w:r></w:p><w:p/><w:p><w:pPr/><w:r><w:rPr><w:rFonts w:ascii="Arial" w:hAnsi="Arial" w:eastAsia="Arial" w:cs="Arial"/><w:sz w:val="24"/><w:szCs w:val="24"/></w:rPr><w:t xml:space="preserve">Les versions spéciales suivantes sont disponibles sur demande moyennant un supplément de prix :</w:t></w:r></w:p><w:p><w:pPr/><w:r><w:rPr><w:rFonts w:ascii="Arial" w:hAnsi="Arial" w:eastAsia="Arial" w:cs="Arial"/><w:sz w:val="24"/><w:szCs w:val="24"/></w:rPr><w:t xml:space="preserve">Tensions et fréquences spéciales.</w:t></w:r></w:p><w:p><w:pPr/><w:r><w:rPr><w:rFonts w:ascii="Arial" w:hAnsi="Arial" w:eastAsia="Arial" w:cs="Arial"/><w:sz w:val="24"/><w:szCs w:val="24"/></w:rPr><w:t xml:space="preserve">Moteurs monophasés avec thermocontacts ou thermistors, amenés par contacts secs sur bornes.</w:t></w:r></w:p><w:p><w:pPr/><w:r><w:rPr><w:rFonts w:ascii="Arial" w:hAnsi="Arial" w:eastAsia="Arial" w:cs="Arial"/><w:sz w:val="24"/><w:szCs w:val="24"/></w:rPr><w:t xml:space="preserve">Perçages pour eau de condensation.</w:t></w:r></w:p><w:p><w:pPr/><w:r><w:rPr><w:rFonts w:ascii="Arial" w:hAnsi="Arial" w:eastAsia="Arial" w:cs="Arial"/><w:sz w:val="24"/><w:szCs w:val="24"/></w:rPr><w:t xml:space="preserve">Ventilateurs avec protection anticorrosion accrue.</w:t></w:r></w:p><w:p><w:pPr/><w:r><w:rPr><w:rFonts w:ascii="Arial" w:hAnsi="Arial" w:eastAsia="Arial" w:cs="Arial"/><w:sz w:val="24"/><w:szCs w:val="24"/></w:rPr><w:t xml:space="preserve">Hélices en aluminium.</w:t></w:r></w:p><w:p/><w:p><w:pPr/><w:r><w:rPr><w:rFonts w:ascii="Arial" w:hAnsi="Arial" w:eastAsia="Arial" w:cs="Arial"/><w:sz w:val="24"/><w:szCs w:val="24"/></w:rPr><w:t xml:space="preserve">Des informations sur le fonctionnement à températures occasionnellement inférieures à -20°C sont disponibles sur demande.</w:t></w:r></w:p><w:p><w:pPr/><w:r><w:rPr><w:rFonts w:ascii="Arial" w:hAnsi="Arial" w:eastAsia="Arial" w:cs="Arial"/><w:sz w:val="24"/><w:szCs w:val="24"/></w:rPr><w:t xml:space="preserve">En cas de fonctionnement avec convertisseurs de fréquence, il est impératif de prendre contact avec notre usine.</w:t></w:r></w:p><w:p><w:pPr/><w:r><w:rPr><w:rFonts w:ascii="Arial" w:hAnsi="Arial" w:eastAsia="Arial" w:cs="Arial"/><w:sz w:val="24"/><w:szCs w:val="24"/></w:rPr><w:t xml:space="preserve">La possibilité de réalisation est à vérifier au cas par cas.</w:t></w:r></w:p><w:p/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DZQ 50/84 B</w:t></w:r></w:p></w:tc></w:tr><w:tr><w:trPr/><w:tc><w:tcPr><w:tcW w:w="3000" w:type="dxa"/></w:tcPr><w:p><w:r><w:rPr><w:rFonts w:ascii="Arial" w:hAnsi="Arial" w:eastAsia="Arial" w:cs="Arial"/><w:sz w:val="20"/><w:szCs w:val="20"/></w:rPr><w:t xml:space="preserve">Modèle: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Platine murale carrée</w:t></w:r></w:p></w:tc></w:tr><w:tr><w:trPr/><w:tc><w:tcPr><w:tcW w:w="3000" w:type="dxa"/></w:tcPr><w:p><w:r><w:rPr><w:rFonts w:ascii="Arial" w:hAnsi="Arial" w:eastAsia="Arial" w:cs="Arial"/><w:sz w:val="20"/><w:szCs w:val="20"/></w:rPr><w:t xml:space="preserve">Débit d'air: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4.370 m³/h / 8.890 m³/h</w:t></w:r></w:p></w:tc></w:tr><w:tr><w:trPr/><w:tc><w:tcPr><w:tcW w:w="3000" w:type="dxa"/></w:tcPr><w:p><w:r><w:rPr><w:rFonts w:ascii="Arial" w:hAnsi="Arial" w:eastAsia="Arial" w:cs="Arial"/><w:sz w:val="20"/><w:szCs w:val="20"/></w:rPr><w:t xml:space="preserve">Débit d'air</w:t></w:r><w:r><w:rPr><w:rFonts w:ascii="Arial" w:hAnsi="Arial" w:eastAsia="Arial" w:cs="Arial"/><w:sz w:val="20"/><w:szCs w:val="20"/><w:vertAlign w:val="subscript"/></w:rPr><w:t xml:space="preserve">Nom.</w:t></w:r><w:r><w:rPr><w:rFonts w:ascii="Arial" w:hAnsi="Arial" w:eastAsia="Arial" w:cs="Arial"/><w:sz w:val="20"/><w:szCs w:val="20"/></w:rPr><w:t xml:space="preserve">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3.040 m³/h / 6.600 m³/h Mesure avec rendement optimal</w:t></w:r></w:p></w:tc></w:tr><w:tr><w:trPr/><w:tc><w:tcPr><w:tcW w:w="3000" w:type="dxa"/></w:tcPr><w:p><w:r><w:rPr><w:rFonts w:ascii="Arial" w:hAnsi="Arial" w:eastAsia="Arial" w:cs="Arial"/><w:sz w:val="20"/><w:szCs w:val="20"/></w:rPr><w:t xml:space="preserve">Pression p</w:t></w:r><w:r><w:rPr><w:rFonts w:ascii="Arial" w:hAnsi="Arial" w:eastAsia="Arial" w:cs="Arial"/><w:sz w:val="20"/><w:szCs w:val="20"/><w:vertAlign w:val="subscript"/></w:rPr><w:t xml:space="preserve">fs, nominale</w:t></w:r><w:r><w:rPr><w:rFonts w:ascii="Arial" w:hAnsi="Arial" w:eastAsia="Arial" w:cs="Arial"/><w:sz w:val="20"/><w:szCs w:val="20"/></w:rPr><w:t xml:space="preserve">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38 Pa - 145 Pa Mesure avec rendement optimal</w:t></w:r></w:p></w:tc></w:tr><w:tr><w:trPr/><w:tc><w:tcPr><w:tcW w:w="3000" w:type="dxa"/></w:tcPr><w:p><w:r><w:rPr><w:rFonts w:ascii="Arial" w:hAnsi="Arial" w:eastAsia="Arial" w:cs="Arial"/><w:sz w:val="20"/><w:szCs w:val="20"/></w:rPr><w:t xml:space="preserve">Vitesse de rotation n</w:t></w:r><w:r><w:rPr><w:rFonts w:ascii="Arial" w:hAnsi="Arial" w:eastAsia="Arial" w:cs="Arial"/><w:sz w:val="20"/><w:szCs w:val="20"/><w:vertAlign w:val="subscript"/></w:rPr><w:t xml:space="preserve">nominale</w:t></w:r><w:r><w:rPr><w:rFonts w:ascii="Arial" w:hAnsi="Arial" w:eastAsia="Arial" w:cs="Arial"/><w:sz w:val="20"/><w:szCs w:val="20"/></w:rPr><w:t xml:space="preserve">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730 1/min - 1.460 1/min Mesure avec rendement optimal</w:t></w:r></w:p></w:tc></w:tr><w:tr><w:trPr/><w:tc><w:tcPr><w:tcW w:w="3000" w:type="dxa"/></w:tcPr><w:p><w:r><w:rPr><w:rFonts w:ascii="Arial" w:hAnsi="Arial" w:eastAsia="Arial" w:cs="Arial"/><w:sz w:val="20"/><w:szCs w:val="20"/></w:rPr><w:t xml:space="preserve">Vitesse de rotation: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735 1/min / 1.473 1/min</w:t></w:r></w:p></w:tc></w:tr><w:tr><w:trPr/><w:tc><w:tcPr><w:tcW w:w="3000" w:type="dxa"/></w:tcPr><w:p><w:r><w:rPr><w:rFonts w:ascii="Arial" w:hAnsi="Arial" w:eastAsia="Arial" w:cs="Arial"/><w:sz w:val="20"/><w:szCs w:val="20"/></w:rPr><w:t xml:space="preserve">Type de turbine: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hélicoïde</w:t></w:r></w:p></w:tc></w:tr><w:tr><w:trPr/><w:tc><w:tcPr><w:tcW w:w="3000" w:type="dxa"/></w:tcPr><w:p><w:r><w:rPr><w:rFonts w:ascii="Arial" w:hAnsi="Arial" w:eastAsia="Arial" w:cs="Arial"/><w:sz w:val="20"/><w:szCs w:val="20"/></w:rPr><w:t xml:space="preserve">Vitesse variable: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 ✔ </w:t></w:r></w:p></w:tc></w:tr><w:tr><w:trPr/><w:tc><w:tcPr><w:tcW w:w="3000" w:type="dxa"/></w:tcPr><w:p><w:r><w:rPr><w:rFonts w:ascii="Arial" w:hAnsi="Arial" w:eastAsia="Arial" w:cs="Arial"/><w:sz w:val="20"/><w:szCs w:val="20"/></w:rPr><w:t xml:space="preserve">Réversibilité: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 ✔ </w:t></w:r></w:p></w:tc></w:tr><w:tr><w:trPr/><w:tc><w:tcPr><w:tcW w:w="3000" w:type="dxa"/></w:tcPr><w:p><w:r><w:rPr><w:rFonts w:ascii="Arial" w:hAnsi="Arial" w:eastAsia="Arial" w:cs="Arial"/><w:sz w:val="20"/><w:szCs w:val="20"/></w:rPr><w:t xml:space="preserve">Type de tension: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Courant triphasé</w:t></w:r></w:p></w:tc></w:tr><w:tr><w:trPr/><w:tc><w:tcPr><w:tcW w:w="3000" w:type="dxa"/></w:tcPr><w:p><w:r><w:rPr><w:rFonts w:ascii="Arial" w:hAnsi="Arial" w:eastAsia="Arial" w:cs="Arial"/><w:sz w:val="20"/><w:szCs w:val="20"/></w:rPr><w:t xml:space="preserve">Tension de service: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400 V</w:t></w:r></w:p></w:tc></w:tr><w:tr><w:trPr/><w:tc><w:tcPr><w:tcW w:w="3000" w:type="dxa"/></w:tcPr><w:p><w:r><w:rPr><w:rFonts w:ascii="Arial" w:hAnsi="Arial" w:eastAsia="Arial" w:cs="Arial"/><w:sz w:val="20"/><w:szCs w:val="20"/></w:rPr><w:t xml:space="preserve">Fréquence secteur: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50 Hz</w:t></w:r></w:p></w:tc></w:tr><w:tr><w:trPr/><w:tc><w:tcPr><w:tcW w:w="3000" w:type="dxa"/></w:tcPr><w:p><w:r><w:rPr><w:rFonts w:ascii="Arial" w:hAnsi="Arial" w:eastAsia="Arial" w:cs="Arial"/><w:sz w:val="20"/><w:szCs w:val="20"/></w:rPr><w:t xml:space="preserve">Puissance nominale: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140 W / 695 W Mesure avec rendement optimal</w:t></w:r></w:p></w:tc></w:tr><w:tr><w:trPr/><w:tc><w:tcPr><w:tcW w:w="3000" w:type="dxa"/></w:tcPr><w:p><w:r><w:rPr><w:rFonts w:ascii="Arial" w:hAnsi="Arial" w:eastAsia="Arial" w:cs="Arial"/><w:sz w:val="20"/><w:szCs w:val="20"/></w:rPr><w:t xml:space="preserve">I</w:t></w:r><w:r><w:rPr><w:rFonts w:ascii="Arial" w:hAnsi="Arial" w:eastAsia="Arial" w:cs="Arial"/><w:sz w:val="20"/><w:szCs w:val="20"/><w:vertAlign w:val="subscript"/></w:rPr><w:t xml:space="preserve">Nominal</w:t></w:r><w:r><w:rPr><w:rFonts w:ascii="Arial" w:hAnsi="Arial" w:eastAsia="Arial" w:cs="Arial"/><w:sz w:val="20"/><w:szCs w:val="20"/></w:rPr><w:t xml:space="preserve">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0,5 A / 1,4 A Mesure avec rendement optimal</w:t></w:r></w:p></w:tc></w:tr><w:tr><w:trPr/><w:tc><w:tcPr><w:tcW w:w="3000" w:type="dxa"/></w:tcPr><w:p><w:r><w:rPr><w:rFonts w:ascii="Arial" w:hAnsi="Arial" w:eastAsia="Arial" w:cs="Arial"/><w:sz w:val="20"/><w:szCs w:val="20"/></w:rPr><w:t xml:space="preserve">I</w:t></w:r><w:r><w:rPr><w:rFonts w:ascii="Arial" w:hAnsi="Arial" w:eastAsia="Arial" w:cs="Arial"/><w:sz w:val="20"/><w:szCs w:val="20"/><w:vertAlign w:val="subscript"/></w:rPr><w:t xml:space="preserve">Max</w:t></w:r><w:r><w:rPr><w:rFonts w:ascii="Arial" w:hAnsi="Arial" w:eastAsia="Arial" w:cs="Arial"/><w:sz w:val="20"/><w:szCs w:val="20"/></w:rPr><w:t xml:space="preserve">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2 A</w:t></w:r></w:p></w:tc></w:tr><w:tr><w:trPr/><w:tc><w:tcPr><w:tcW w:w="3000" w:type="dxa"/></w:tcPr><w:p><w:r><w:rPr><w:rFonts w:ascii="Arial" w:hAnsi="Arial" w:eastAsia="Arial" w:cs="Arial"/><w:sz w:val="20"/><w:szCs w:val="20"/></w:rPr><w:t xml:space="preserve">Type de protection: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IP 55</w:t></w:r></w:p></w:tc></w:tr><w:tr><w:trPr/><w:tc><w:tcPr><w:tcW w:w="3000" w:type="dxa"/></w:tcPr><w:p><w:r><w:rPr><w:rFonts w:ascii="Arial" w:hAnsi="Arial" w:eastAsia="Arial" w:cs="Arial"/><w:sz w:val="20"/><w:szCs w:val="20"/></w:rPr><w:t xml:space="preserve">Classe de température: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F</w:t></w:r></w:p></w:tc></w:tr><w:tr><w:trPr/><w:tc><w:tcPr><w:tcW w:w="3000" w:type="dxa"/></w:tcPr><w:p><w:r><w:rPr><w:rFonts w:ascii="Arial" w:hAnsi="Arial" w:eastAsia="Arial" w:cs="Arial"/><w:sz w:val="20"/><w:szCs w:val="20"/></w:rPr><w:t xml:space="preserve">Inversion de polarité possible: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 ✔ </w:t></w:r></w:p></w:tc></w:tr><w:tr><w:trPr/><w:tc><w:tcPr><w:tcW w:w="3000" w:type="dxa"/></w:tcPr><w:p><w:r><w:rPr><w:rFonts w:ascii="Arial" w:hAnsi="Arial" w:eastAsia="Arial" w:cs="Arial"/><w:sz w:val="20"/><w:szCs w:val="20"/></w:rPr><w:t xml:space="preserve">Nombre de pôles à vitesse élevée: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</w:t></w:r></w:p></w:tc></w:tr><w:tr><w:trPr/><w:tc><w:tcPr><w:tcW w:w="3000" w:type="dxa"/></w:tcPr><w:p><w:r><w:rPr><w:rFonts w:ascii="Arial" w:hAnsi="Arial" w:eastAsia="Arial" w:cs="Arial"/><w:sz w:val="20"/><w:szCs w:val="20"/></w:rPr><w:t xml:space="preserve">Nombre de pôles à faible vitesse: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8</w:t></w:r></w:p></w:tc></w:tr><w:tr><w:trPr/><w:tc><w:tcPr><w:tcW w:w="3000" w:type="dxa"/></w:tcPr><w:p><w:r><w:rPr><w:rFonts w:ascii="Arial" w:hAnsi="Arial" w:eastAsia="Arial" w:cs="Arial"/><w:sz w:val="20"/><w:szCs w:val="20"/></w:rPr><w:t xml:space="preserve">Câble d'alimentation secteur: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5  x 1,5 mm²</w:t></w:r></w:p></w:tc></w:tr><w:tr><w:trPr/><w:tc><w:tcPr><w:tcW w:w="3000" w:type="dxa"/></w:tcPr><w:p><w:r><w:rPr><w:rFonts w:ascii="Arial" w:hAnsi="Arial" w:eastAsia="Arial" w:cs="Arial"/><w:sz w:val="20"/><w:szCs w:val="20"/></w:rPr><w:t xml:space="preserve">Lieu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Mur  / Plafond</w:t></w:r></w:p></w:tc></w:tr><w:tr><w:trPr/><w:tc><w:tcPr><w:tcW w:w="3000" w:type="dxa"/></w:tcPr><w:p><w:r><w:rPr><w:rFonts w:ascii="Arial" w:hAnsi="Arial" w:eastAsia="Arial" w:cs="Arial"/><w:sz w:val="20"/><w:szCs w:val="20"/></w:rPr><w:t xml:space="preserve">Mode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Montage apparent</w:t></w:r></w:p></w:tc></w:tr><w:tr><w:trPr/><w:tc><w:tcPr><w:tcW w:w="3000" w:type="dxa"/></w:tcPr><w:p><w:r><w:rPr><w:rFonts w:ascii="Arial" w:hAnsi="Arial" w:eastAsia="Arial" w:cs="Arial"/><w:sz w:val="20"/><w:szCs w:val="20"/></w:rPr><w:t xml:space="preserve">Position d'installation: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horizontal  / vertical</w:t></w:r></w:p></w:tc></w:tr><w:tr><w:trPr/><w:tc><w:tcPr><w:tcW w:w="3000" w:type="dxa"/></w:tcPr><w:p><w:r><w:rPr><w:rFonts w:ascii="Arial" w:hAnsi="Arial" w:eastAsia="Arial" w:cs="Arial"/><w:sz w:val="20"/><w:szCs w:val="20"/></w:rPr><w:t xml:space="preserve">Matériau: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Tôle d’acier, galvanisée</w:t></w:r></w:p></w:tc></w:tr><w:tr><w:trPr/><w:tc><w:tcPr><w:tcW w:w="3000" w:type="dxa"/></w:tcPr><w:p><w:r><w:rPr><w:rFonts w:ascii="Arial" w:hAnsi="Arial" w:eastAsia="Arial" w:cs="Arial"/><w:sz w:val="20"/><w:szCs w:val="20"/></w:rPr><w:t xml:space="preserve">Couleur: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argent</w:t></w:r></w:p></w:tc></w:tr><w:tr><w:trPr/><w:tc><w:tcPr><w:tcW w:w="3000" w:type="dxa"/></w:tcPr><w:p><w:r><w:rPr><w:rFonts w:ascii="Arial" w:hAnsi="Arial" w:eastAsia="Arial" w:cs="Arial"/><w:sz w:val="20"/><w:szCs w:val="20"/></w:rPr><w:t xml:space="preserve">Poids: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23,59 kg</w:t></w:r></w:p></w:tc></w:tr><w:tr><w:trPr/><w:tc><w:tcPr><w:tcW w:w="3000" w:type="dxa"/></w:tcPr><w:p><w:r><w:rPr><w:rFonts w:ascii="Arial" w:hAnsi="Arial" w:eastAsia="Arial" w:cs="Arial"/><w:sz w:val="20"/><w:szCs w:val="20"/></w:rPr><w:t xml:space="preserve">Poids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26,5 kg</w:t></w:r></w:p></w:tc></w:tr><w:tr><w:trPr/><w:tc><w:tcPr><w:tcW w:w="3000" w:type="dxa"/></w:tcPr><w:p><w:r><w:rPr><w:rFonts w:ascii="Arial" w:hAnsi="Arial" w:eastAsia="Arial" w:cs="Arial"/><w:sz w:val="20"/><w:szCs w:val="20"/></w:rPr><w:t xml:space="preserve">Largeur nominale: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500 mm</w:t></w:r></w:p></w:tc></w:tr><w:tr><w:trPr/><w:tc><w:tcPr><w:tcW w:w="3000" w:type="dxa"/></w:tcPr><w:p><w:r><w:rPr><w:rFonts w:ascii="Arial" w:hAnsi="Arial" w:eastAsia="Arial" w:cs="Arial"/><w:sz w:val="20"/><w:szCs w:val="20"/></w:rPr><w:t xml:space="preserve">Largeur: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700 mm</w:t></w:r></w:p></w:tc></w:tr><w:tr><w:trPr/><w:tc><w:tcPr><w:tcW w:w="3000" w:type="dxa"/></w:tcPr><w:p><w:r><w:rPr><w:rFonts w:ascii="Arial" w:hAnsi="Arial" w:eastAsia="Arial" w:cs="Arial"/><w:sz w:val="20"/><w:szCs w:val="20"/></w:rPr><w:t xml:space="preserve">Hauteur: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700 mm</w:t></w:r></w:p></w:tc></w:tr><w:tr><w:trPr/><w:tc><w:tcPr><w:tcW w:w="3000" w:type="dxa"/></w:tcPr><w:p><w:r><w:rPr><w:rFonts w:ascii="Arial" w:hAnsi="Arial" w:eastAsia="Arial" w:cs="Arial"/><w:sz w:val="20"/><w:szCs w:val="20"/></w:rPr><w:t xml:space="preserve">Profondeur: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348 mm</w:t></w:r></w:p></w:tc></w:tr><w:tr><w:trPr/><w:tc><w:tcPr><w:tcW w:w="3000" w:type="dxa"/></w:tcPr><w:p><w:r><w:rPr><w:rFonts w:ascii="Arial" w:hAnsi="Arial" w:eastAsia="Arial" w:cs="Arial"/><w:sz w:val="20"/><w:szCs w:val="20"/></w:rPr><w:t xml:space="preserve">Largeur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730 mm</w:t></w:r></w:p></w:tc></w:tr><w:tr><w:trPr/><w:tc><w:tcPr><w:tcW w:w="3000" w:type="dxa"/></w:tcPr><w:p><w:r><w:rPr><w:rFonts w:ascii="Arial" w:hAnsi="Arial" w:eastAsia="Arial" w:cs="Arial"/><w:sz w:val="20"/><w:szCs w:val="20"/></w:rPr><w:t xml:space="preserve">Hauteur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730 mm</w:t></w:r></w:p></w:tc></w:tr><w:tr><w:trPr/><w:tc><w:tcPr><w:tcW w:w="3000" w:type="dxa"/></w:tcPr><w:p><w:r><w:rPr><w:rFonts w:ascii="Arial" w:hAnsi="Arial" w:eastAsia="Arial" w:cs="Arial"/><w:sz w:val="20"/><w:szCs w:val="20"/></w:rPr><w:t xml:space="preserve">Profondeur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400 mm</w:t></w:r></w:p></w:tc></w:tr><w:tr><w:trPr/><w:tc><w:tcPr><w:tcW w:w="3000" w:type="dxa"/></w:tcPr><w:p><w:r><w:rPr><w:rFonts w:ascii="Arial" w:hAnsi="Arial" w:eastAsia="Arial" w:cs="Arial"/><w:sz w:val="20"/><w:szCs w:val="20"/></w:rPr><w:t xml:space="preserve">Température du fluide au courant nominal: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60 °C</w:t></w:r></w:p></w:tc></w:tr><w:tr><w:trPr/><w:tc><w:tcPr><w:tcW w:w="3000" w:type="dxa"/></w:tcPr><w:p><w:r><w:rPr><w:rFonts w:ascii="Arial" w:hAnsi="Arial" w:eastAsia="Arial" w:cs="Arial"/><w:sz w:val="20"/><w:szCs w:val="20"/></w:rPr><w:t xml:space="preserve">Température des fluides à I</w:t></w:r><w:r><w:rPr><w:rFonts w:ascii="Arial" w:hAnsi="Arial" w:eastAsia="Arial" w:cs="Arial"/><w:sz w:val="20"/><w:szCs w:val="20"/><w:vertAlign w:val="subscript"/></w:rPr><w:t xml:space="preserve">max</w:t></w:r><w:r><w:rPr><w:rFonts w:ascii="Arial" w:hAnsi="Arial" w:eastAsia="Arial" w:cs="Arial"/><w:sz w:val="20"/><w:szCs w:val="20"/></w:rPr><w:t xml:space="preserve">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-20 °C jusqu'au 60 °C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C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4012799831600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0083.0160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DZQ 50/84 B Ventilateur mural hélicoïde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2024-07-07T02:26:15+00:00</dcterms:created>
  <dcterms:modified xsi:type="dcterms:W3CDTF">2024-07-07T02:26:15+00:00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