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Coude de bifurcation de 90° AB 150-80</w:t></w:r></w:p><w:p><w:pPr/><w:r><w:rPr><w:rFonts w:ascii="Arial" w:hAnsi="Arial" w:eastAsia="Arial" w:cs="Arial"/><w:sz w:val="24"/><w:szCs w:val="24"/></w:rPr><w:t xml:space="preserve">Coudes de bifurcation 90° pour tuyaux agrafés, y compris joint(s) à lèvres.</w:t></w:r></w:p><w:p><w:pPr/><w:r><w:rPr><w:rFonts w:ascii="Arial" w:hAnsi="Arial" w:eastAsia="Arial" w:cs="Arial"/><w:sz w:val="24"/><w:szCs w:val="24"/></w:rPr><w:t xml:space="preserve">Pour le raccordement de plusieurs diffuseurs d'air à une gaine d'air entrant ou sortant.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AB 150-80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encastré</w:t></w:r></w:p></w:tc></w:tr><w:tr><w:trPr/><w:tc><w:tcPr><w:tcW w:w="3000" w:type="dxa"/></w:tcPr><w:p><w:r><w:rPr><w:rFonts w:ascii="Arial" w:hAnsi="Arial" w:eastAsia="Arial" w:cs="Arial"/><w:sz w:val="20"/><w:szCs w:val="20"/></w:rPr><w:t xml:space="preserve">Poids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kg</w:t></w:r></w:p></w:tc></w:tr><w:tr><w:trPr/><w:tc><w:tcPr><w:tcW w:w="3000" w:type="dxa"/></w:tcPr><w:p><w:r><w:rPr><w:rFonts w:ascii="Arial" w:hAnsi="Arial" w:eastAsia="Arial" w:cs="Arial"/><w:sz w:val="20"/><w:szCs w:val="20"/></w:rPr><w:t xml:space="preserve">Largeur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Hauteur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Profondeur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4012799553601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0055.0360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AB 150-80 Coude de bifurcation de 90°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2024-07-07T02:24:22+00:00</dcterms:created>
  <dcterms:modified xsi:type="dcterms:W3CDTF">2024-07-07T02:24:22+00:00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