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Pièce de renvoi MA-U3-63</w:t></w:r></w:p><w:p><w:pPr/><w:r><w:rPr><w:rFonts w:ascii="Arial" w:hAnsi="Arial" w:eastAsia="Arial" w:cs="Arial"/><w:sz w:val="24"/><w:szCs w:val="24"/></w:rPr><w:t xml:space="preserve">Pièce de renvoi 90° en plastique recyclable pour 3 x gaine flexible DN 63 et 1 x transition DN 125 pour clapet d'air entrant ou sortant.</w:t></w:r></w:p><w:p><w:pPr/><w:r><w:rPr><w:rFonts w:ascii="Arial" w:hAnsi="Arial" w:eastAsia="Arial" w:cs="Arial"/><w:sz w:val="24"/><w:szCs w:val="24"/></w:rPr><w:t xml:space="preserve">Pièce de renvoi 90° composée de : 1 tube de prolongation DN 125, 1 couvercle d'extrémité DN 125, 3 joints d'étanchéité DN 63, 3 clips de fixation amovibles DN 63 pour la fixation des gaines flexibles, 2 couvercles de fermeture DN 63.</w:t></w:r></w:p><w:p><w:pPr/><w:r><w:rPr><w:rFonts w:ascii="Arial" w:hAnsi="Arial" w:eastAsia="Arial" w:cs="Arial"/><w:sz w:val="24"/><w:szCs w:val="24"/></w:rPr><w:t xml:space="preserve">Couleur anthracite (corps) avec pièces de raccordement blanches / légèrement transparentes.</w:t></w:r></w:p><w:p><w:pPr/><w:r><w:rPr><w:rFonts w:ascii="Arial" w:hAnsi="Arial" w:eastAsia="Arial" w:cs="Arial"/><w:sz w:val="24"/><w:szCs w:val="24"/></w:rPr><w:t xml:space="preserve">Avec contrôle visuel d'insertion pour une insertion ajustée et contrôlée de la gaine flexible.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MA-U3-63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Plafond  / Mur  / Plancher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Polypropylène (PP)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Anthracite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0,62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1,05 kg</w:t></w:r></w:p></w:tc></w:tr><w:tr><w:trPr/><w:tc><w:tcPr><w:tcW w:w="3000" w:type="dxa"/></w:tcPr><w:p><w:r><w:rPr><w:rFonts w:ascii="Arial" w:hAnsi="Arial" w:eastAsia="Arial" w:cs="Arial"/><w:sz w:val="20"/><w:szCs w:val="20"/></w:rPr><w:t xml:space="preserve">Diamètre de raccordement: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125 mm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63 mm</w:t></w:r></w:p></w:tc></w:tr><w:tr><w:trPr/><w:tc><w:tcPr><w:tcW w:w="3000" w:type="dxa"/></w:tcPr><w:p><w:r><w:rPr><w:rFonts w:ascii="Arial" w:hAnsi="Arial" w:eastAsia="Arial" w:cs="Arial"/><w:sz w:val="20"/><w:szCs w:val="20"/></w:rPr><w:t xml:space="preserve">Convient pour une largeur nominale de: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63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290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328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257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278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147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431 mm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4012799992851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0059.2116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MA-U3-63 Pièce de renvoi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2024-07-07T01:24:02+00:00</dcterms:created>
  <dcterms:modified xsi:type="dcterms:W3CDTF">2024-07-07T01:24:02+00:00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