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Insert de ventilation ER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avec cache de protection et filtre ISO Coarse &gt; 30 % (G2) pour montage dans un boîtier encastré.</w:t>
      </w:r>
    </w:p>
    <w:p>
      <w:pPr/>
      <w:r>
        <w:rPr>
          <w:rFonts w:ascii="Arial" w:hAnsi="Arial" w:eastAsia="Arial" w:cs="Arial"/>
          <w:sz w:val="24"/>
          <w:szCs w:val="24"/>
        </w:rPr>
        <w:t xml:space="preserve">Pour la ventilation simultanée d'une ou de deux pièces avec un seul ventilateur (exception : version H).</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Cache de protection orientable de ± 5°, ce qui permet de compenser si le boîtier est monté de travers.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62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850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-20,12 kWh/(m²*a)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 / 0,16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1,52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Direction de soufflage:</w:t>
            </w:r>
          </w:p>
        </w:tc>
        <w:tc>
          <w:tcPr>
            <w:tcW w:w="3000" w:type="dxa"/>
          </w:tcPr>
          <w:p>
            <w:pPr>
              <w:jc w:val="right"/>
              <w:spacing w:before="0" w:after="0.1"/>
            </w:pPr>
            <w:r>
              <w:rPr>
                <w:rFonts w:ascii="Arial" w:hAnsi="Arial" w:eastAsia="Arial" w:cs="Arial"/>
                <w:sz w:val="20"/>
                <w:szCs w:val="20"/>
              </w:rPr>
              <w:t xml:space="preserve">latéral</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25 dB(A) / 36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4012799841043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0084.0104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 60 H Insert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2024-07-22T15:09:23+00:00</dcterms:created>
  <dcterms:modified xsi:type="dcterms:W3CDTF">2024-07-22T15:09:23+00:00</dcterms:modified>
</cp:coreProperties>
</file>

<file path=docProps/custom.xml><?xml version="1.0" encoding="utf-8"?>
<Properties xmlns="http://schemas.openxmlformats.org/officeDocument/2006/custom-properties" xmlns:vt="http://schemas.openxmlformats.org/officeDocument/2006/docPropsVTypes"/>
</file>