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Acteur EnOcean PP 45 ACT</w:t>
      </w:r>
    </w:p>
    <w:p>
      <w:pPr/>
      <w:r>
        <w:rPr>
          <w:rFonts w:ascii="Arial" w:hAnsi="Arial" w:eastAsia="Arial" w:cs="Arial"/>
          <w:sz w:val="24"/>
          <w:szCs w:val="24"/>
        </w:rPr>
        <w:t xml:space="preserve">Avec l'acteur EnOcean, les appareils radio PushPull PP 45 RC peuvent être combinés à des appareils d'air sortant câblés (ECA, ER) pour constituer un système de ventilation.</w:t>
      </w:r>
    </w:p>
    <w:p>
      <w:pPr/>
      <w:r>
        <w:rPr>
          <w:rFonts w:ascii="Arial" w:hAnsi="Arial" w:eastAsia="Arial" w:cs="Arial"/>
          <w:sz w:val="24"/>
          <w:szCs w:val="24"/>
        </w:rPr>
        <w:t xml:space="preserve">L'acteur peut être utilisé comme un interrupteur d'éclairage normal. Il suffit d'appuyer sur une touche pour allumer les appareils d'air sortant câblés (ECA, ER) et pour envoyer simultanément un radio-télégramme au kit de montage final PP 45 RC (Maître). Les appareils PP 45 RC (maître + esclave) fournissent l'air entrant nécessaire aux appareilsd'air sortant.</w:t>
      </w:r>
    </w:p>
    <w:p>
      <w:pPr/>
      <w:r>
        <w:rPr>
          <w:rFonts w:ascii="Arial" w:hAnsi="Arial" w:eastAsia="Arial" w:cs="Arial"/>
          <w:sz w:val="24"/>
          <w:szCs w:val="24"/>
        </w:rPr>
        <w:t xml:space="preserve">L'acteur s'intègre à tous les programmes d'interrupteurs courants et est piloté localement via deux bascules de série ou une bascule plate. Le cadre et les bascules (de l'interrupteur radio EnOcean) ne sont pas fournis.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PP 45 ACT Acteur EnOcean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2024-07-05T19:33:05+00:00</dcterms:created>
  <dcterms:modified xsi:type="dcterms:W3CDTF">2024-07-05T19:33:05+00:00</dcterms:modified>
</cp:coreProperties>
</file>

<file path=docProps/custom.xml><?xml version="1.0" encoding="utf-8"?>
<Properties xmlns="http://schemas.openxmlformats.org/officeDocument/2006/custom-properties" xmlns:vt="http://schemas.openxmlformats.org/officeDocument/2006/docPropsVTypes"/>
</file>