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Osiowy wentylator kanałowy DZR 50/86 B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C
</w:t>
      </w:r>
      <w:br/>
      <w:r>
        <w:rPr>
          <w:rFonts w:ascii="Arial" w:hAnsi="Arial" w:eastAsia="Arial" w:cs="Arial"/>
          <w:sz w:val="20"/>
          <w:szCs w:val="20"/>
        </w:rPr>
        <w:t xml:space="preserve">Numer artykułu: 0086.0067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2024-09-02T17:33:02+00:00</dcterms:created>
  <dcterms:modified xsi:type="dcterms:W3CDTF">2024-09-02T17:33:02+00:00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