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Raumluftsteuerung RLS 45 K</w:t>
      </w:r>
    </w:p>
    <w:p>
      <w:pPr/>
      <w:r>
        <w:rPr>
          <w:rFonts w:ascii="Arial" w:hAnsi="Arial" w:eastAsia="Arial" w:cs="Arial"/>
          <w:sz w:val="24"/>
          <w:szCs w:val="24"/>
        </w:rPr>
        <w:t xml:space="preserve">Besondere Eigenschaften</w:t>
      </w:r>
    </w:p>
    <w:p>
      <w:pPr/>
      <w:r>
        <w:rPr>
          <w:rFonts w:ascii="Arial" w:hAnsi="Arial" w:eastAsia="Arial" w:cs="Arial"/>
          <w:sz w:val="24"/>
          <w:szCs w:val="24"/>
        </w:rPr>
        <w:t xml:space="preserve">Mit der Steuerung können 5 Lüftungsstufen PP45-15/20/30/36/42m³/h und PPB 30 - 5/12/18/22/26 m³/h und 3 Betriebsarten Dauerentlüftung (mit Wärmerückgewinnung), Querlüftung (ohne Wärmerückgewinnung) und sensorgeführter Autobetrieb gewählt werden.</w:t>
      </w:r>
    </w:p>
    <w:p>
      <w:pPr/>
      <w:r>
        <w:rPr>
          <w:rFonts w:ascii="Arial" w:hAnsi="Arial" w:eastAsia="Arial" w:cs="Arial"/>
          <w:sz w:val="24"/>
          <w:szCs w:val="24"/>
        </w:rPr>
        <w:t xml:space="preserve">Betriebsart Dauerentlüftung mit Wärmerückgewinnung: PushPull Betrieb. Die Geräte laufen alternierend und wechseln alle 60 s die Laufrichtung.</w:t>
      </w:r>
    </w:p>
    <w:p>
      <w:pPr/>
      <w:r>
        <w:rPr>
          <w:rFonts w:ascii="Arial" w:hAnsi="Arial" w:eastAsia="Arial" w:cs="Arial"/>
          <w:sz w:val="24"/>
          <w:szCs w:val="24"/>
        </w:rPr>
        <w:t xml:space="preserve">Betriebsart Querlüftung: Ein Gerät ist permanent im Zuluftbetrieb und das korrespondierende Gerät im Abluftbetrieb (z.B. für Sommernachtkühlung).</w:t>
      </w:r>
    </w:p>
    <w:p>
      <w:pPr/>
      <w:r>
        <w:rPr>
          <w:rFonts w:ascii="Arial" w:hAnsi="Arial" w:eastAsia="Arial" w:cs="Arial"/>
          <w:sz w:val="24"/>
          <w:szCs w:val="24"/>
        </w:rPr>
        <w:t xml:space="preserve">Im Automatikbetrieb wird das Fördervolumen stufenlos an den Sensorwert (HYI, HY, CO2, VOC) angepasst.</w:t>
      </w:r>
    </w:p>
    <w:p>
      <w:pPr/>
      <w:r>
        <w:rPr>
          <w:rFonts w:ascii="Arial" w:hAnsi="Arial" w:eastAsia="Arial" w:cs="Arial"/>
          <w:sz w:val="24"/>
          <w:szCs w:val="24"/>
        </w:rPr>
        <w:t xml:space="preserve">Die Raumluftsteuerung RLS 45 K kann mit dem internen Feuchtesensor oder mit den externen Sensoren (Feuchte-, CO2, VOC) erweitert werden. Dabei wird das Fördervolumen angepasst und die Geräte erreichen die Energieeffizienzklasse A+.</w:t>
      </w:r>
    </w:p>
    <w:p>
      <w:pPr/>
      <w:r>
        <w:rPr>
          <w:rFonts w:ascii="Arial" w:hAnsi="Arial" w:eastAsia="Arial" w:cs="Arial"/>
          <w:sz w:val="24"/>
          <w:szCs w:val="24"/>
        </w:rPr>
        <w:t xml:space="preserve">Betrieb von ungerader Anzahl von Geräten ist möglich. Dabei werden die Volumenströme entsprechend der Geräteanzahl automatisch aufgeteilt.</w:t>
      </w:r>
    </w:p>
    <w:p>
      <w:pPr/>
      <w:r>
        <w:rPr>
          <w:rFonts w:ascii="Arial" w:hAnsi="Arial" w:eastAsia="Arial" w:cs="Arial"/>
          <w:sz w:val="24"/>
          <w:szCs w:val="24"/>
        </w:rPr>
        <w:t xml:space="preserve">Per Tastendruck kann auch die zeitbegrenzte Intensivlüftung (Stoßlüftung) oder die zeitbegrenzte Abschaltung (Einschlaffunktion) gewählt werden.</w:t>
      </w:r>
    </w:p>
    <w:p>
      <w:pPr/>
      <w:r>
        <w:rPr>
          <w:rFonts w:ascii="Arial" w:hAnsi="Arial" w:eastAsia="Arial" w:cs="Arial"/>
          <w:sz w:val="24"/>
          <w:szCs w:val="24"/>
        </w:rPr>
        <w:t xml:space="preserve">Mithilfe der Raumluftsteuerung RLS 45 K ist die Kommunikation zwischen Abluftgeräten (z.B. ECA/ER) und PushPull Geräten möglich. D.h. beim Anlauf eines Abluftventilators gehen die PushPull-Geräte auf Zuluftbetrieb, um den entstehenden Unterdruck zu kompensieren. Der Zuluftbetrieb ist mit einem Nachlauf von 0,6 oder 15 min möglich. Dabei wird auch die angeschlossene Geräteanzahl berücksichtigt.</w:t>
      </w:r>
    </w:p>
    <w:p>
      <w:pPr/>
      <w:r>
        <w:rPr>
          <w:rFonts w:ascii="Arial" w:hAnsi="Arial" w:eastAsia="Arial" w:cs="Arial"/>
          <w:sz w:val="24"/>
          <w:szCs w:val="24"/>
        </w:rPr>
        <w:t xml:space="preserve">Die Steuerung verfügt über einen separaten 230 V Eingang dessen Funktion in der Software definiert werden kann. Folgende Funktionen stehen zur Auswahl: Sicherheitsabschaltung, Einschlaffunktion, Stoßlüftung, Zuluft-Funktion für die Abluftgeräte mit 0 s, 6 min oder 15 min Nachlauf.</w:t>
      </w:r>
    </w:p>
    <w:p>
      <w:pPr/>
      <w:r>
        <w:rPr>
          <w:rFonts w:ascii="Arial" w:hAnsi="Arial" w:eastAsia="Arial" w:cs="Arial"/>
          <w:sz w:val="24"/>
          <w:szCs w:val="24"/>
        </w:rPr>
        <w:t xml:space="preserve">ModBus Anbindung ist möglich</w:t>
      </w:r>
    </w:p>
    <w:p>
      <w:pPr/>
      <w:r>
        <w:rPr>
          <w:rFonts w:ascii="Arial" w:hAnsi="Arial" w:eastAsia="Arial" w:cs="Arial"/>
          <w:sz w:val="24"/>
          <w:szCs w:val="24"/>
        </w:rPr>
        <w:t xml:space="preserve">Außerdem bietet die Raumluftsteuerung RLS 45 K die Möglichkeit per Inbetriebnahmesoftware die Gerätekonfiguration bequem mit dem PC/Laptop (Windows) durchzuführen.</w:t>
      </w:r>
    </w:p>
    <w:p>
      <w:pPr/>
      <w:r>
        <w:rPr>
          <w:rFonts w:ascii="Arial" w:hAnsi="Arial" w:eastAsia="Arial" w:cs="Arial"/>
          <w:sz w:val="24"/>
          <w:szCs w:val="24"/>
        </w:rPr>
        <w:t xml:space="preserve">Einfache, zeitsparende digitale Inbetriebnahme und Erstellung von digitalen Inbetriebnahmeprotokollen und Wiederherstellungsdateien.</w:t>
      </w:r>
    </w:p>
    <w:p>
      <w:pPr/>
      <w:r>
        <w:rPr>
          <w:rFonts w:ascii="Arial" w:hAnsi="Arial" w:eastAsia="Arial" w:cs="Arial"/>
          <w:sz w:val="24"/>
          <w:szCs w:val="24"/>
        </w:rPr>
        <w:t xml:space="preserve">Die Raumluftsteuerung RLS 45 K bietet in Kombination mit dem EnOcean-Erweiterungsmodul PP 45 EO die einzigartige Möglichkeit, die kabelgebundenen PP 45 K und PP 45 O und die Funkgeräte PP 45 RC miteinander zu verbinden. Mit dieser Steuerungskombination können daher z.B. im Erdgeschoss kabelgebundene Geräte und im 1. Obergeschoss Funkgeräte installiert werden. Das ganze System wird dabei mit einem Tastendruck angesteuert.</w:t>
      </w:r>
    </w:p>
    <w:p>
      <w:pPr/>
      <w:r>
        <w:rPr>
          <w:rFonts w:ascii="Arial" w:hAnsi="Arial" w:eastAsia="Arial" w:cs="Arial"/>
          <w:sz w:val="24"/>
          <w:szCs w:val="24"/>
        </w:rPr>
        <w:t xml:space="preserve">Die Steuerung ist mit weiteren Steuerungen oder Leistungsteilen PP 45 LT erweiterbar.</w:t>
      </w:r>
    </w:p>
    <w:p/>
    <w:p>
      <w:pPr/>
      <w:r>
        <w:rPr>
          <w:rFonts w:ascii="Arial" w:hAnsi="Arial" w:eastAsia="Arial" w:cs="Arial"/>
          <w:sz w:val="24"/>
          <w:szCs w:val="24"/>
        </w:rPr>
        <w:t xml:space="preserve">Merkmale</w:t>
      </w:r>
    </w:p>
    <w:p>
      <w:pPr/>
      <w:r>
        <w:rPr>
          <w:rFonts w:ascii="Arial" w:hAnsi="Arial" w:eastAsia="Arial" w:cs="Arial"/>
          <w:sz w:val="24"/>
          <w:szCs w:val="24"/>
        </w:rPr>
        <w:t xml:space="preserve">Die Raumluftsteuerung wird als Zubehör für die Endmontage-Sets PP 45 K, PP 45 O oder PPB 30 K, PPB 30 O benötigt.</w:t>
      </w:r>
    </w:p>
    <w:p>
      <w:pPr/>
      <w:r>
        <w:rPr>
          <w:rFonts w:ascii="Arial" w:hAnsi="Arial" w:eastAsia="Arial" w:cs="Arial"/>
          <w:sz w:val="24"/>
          <w:szCs w:val="24"/>
        </w:rPr>
        <w:t xml:space="preserve">Für die Gerätereihe PP 45 RC kann optional anstatt des Funkschalters DS 45 RC die kabelgebundene Steuerung RLS 45 K verwendet werden. Es ist dann die Kombination von RLS 45 K mit dem EnOcean-Erweiterungsmodul PP 45 EO notwendig.</w:t>
      </w:r>
    </w:p>
    <w:p>
      <w:pPr/>
      <w:r>
        <w:rPr>
          <w:rFonts w:ascii="Arial" w:hAnsi="Arial" w:eastAsia="Arial" w:cs="Arial"/>
          <w:sz w:val="24"/>
          <w:szCs w:val="24"/>
        </w:rPr>
        <w:t xml:space="preserve">Über eine Raumluftsteuerung RLS 45 K können bis zu 6 Ventilatoren gleichzeitig angesteuert werden, z.B. 6 x PP 45 Geräte oder 4 x PP 45 Geräte + 1 x PPB 30 oder bis zu 3 x PPB 30 Geräte.</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RLS 45 K</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Netzzuleitung:</w:t>
            </w:r>
          </w:p>
        </w:tc>
        <w:tc>
          <w:tcPr>
            <w:tcW w:w="3000" w:type="dxa"/>
          </w:tcPr>
          <w:p>
            <w:pPr>
              <w:jc w:val="right"/>
              <w:spacing w:before="0" w:after="0.1"/>
            </w:pPr>
            <w:r>
              <w:rPr>
                <w:rFonts w:ascii="Arial" w:hAnsi="Arial" w:eastAsia="Arial" w:cs="Arial"/>
                <w:sz w:val="20"/>
                <w:szCs w:val="20"/>
              </w:rPr>
              <w:t xml:space="preserve">3  x 1,5 mm²</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Wand</w:t>
            </w:r>
          </w:p>
        </w:tc>
      </w:tr>
      <w:tr>
        <w:trPr/>
        <w:tc>
          <w:tcPr>
            <w:tcW w:w="3000" w:type="dxa"/>
          </w:tcPr>
          <w:p>
            <w:r>
              <w:rPr>
                <w:rFonts w:ascii="Arial" w:hAnsi="Arial" w:eastAsia="Arial" w:cs="Arial"/>
                <w:sz w:val="20"/>
                <w:szCs w:val="20"/>
              </w:rPr>
              <w:t xml:space="preserve">Einbauart:</w:t>
            </w:r>
          </w:p>
        </w:tc>
        <w:tc>
          <w:tcPr>
            <w:tcW w:w="3000" w:type="dxa"/>
          </w:tcPr>
          <w:p>
            <w:pPr>
              <w:jc w:val="right"/>
              <w:spacing w:before="0" w:after="0.1"/>
            </w:pPr>
            <w:r>
              <w:rPr>
                <w:rFonts w:ascii="Arial" w:hAnsi="Arial" w:eastAsia="Arial" w:cs="Arial"/>
                <w:sz w:val="20"/>
                <w:szCs w:val="20"/>
              </w:rPr>
              <w:t xml:space="preserve">Unterputz</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Kunststoff</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reinweiß, ähnlich RAL 9010</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0,11 kg</w:t>
            </w:r>
          </w:p>
        </w:tc>
      </w:tr>
      <w:tr>
        <w:trPr/>
        <w:tc>
          <w:tcPr>
            <w:tcW w:w="3000" w:type="dxa"/>
          </w:tcPr>
          <w:p>
            <w:r>
              <w:rPr>
                <w:rFonts w:ascii="Arial" w:hAnsi="Arial" w:eastAsia="Arial" w:cs="Arial"/>
                <w:sz w:val="20"/>
                <w:szCs w:val="20"/>
              </w:rPr>
              <w:t xml:space="preserve">Gewicht mit Verpackung:</w:t>
            </w:r>
          </w:p>
        </w:tc>
        <w:tc>
          <w:tcPr>
            <w:tcW w:w="3000" w:type="dxa"/>
          </w:tcPr>
          <w:p>
            <w:pPr>
              <w:jc w:val="right"/>
              <w:spacing w:before="0" w:after="0.1"/>
            </w:pPr>
            <w:r>
              <w:rPr>
                <w:rFonts w:ascii="Arial" w:hAnsi="Arial" w:eastAsia="Arial" w:cs="Arial"/>
                <w:sz w:val="20"/>
                <w:szCs w:val="20"/>
              </w:rPr>
              <w:t xml:space="preserve">0,34 kg</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80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80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49 mm</w:t>
            </w:r>
          </w:p>
        </w:tc>
      </w:tr>
      <w:tr>
        <w:trPr/>
        <w:tc>
          <w:tcPr>
            <w:tcW w:w="3000" w:type="dxa"/>
          </w:tcPr>
          <w:p>
            <w:r>
              <w:rPr>
                <w:rFonts w:ascii="Arial" w:hAnsi="Arial" w:eastAsia="Arial" w:cs="Arial"/>
                <w:sz w:val="20"/>
                <w:szCs w:val="20"/>
              </w:rPr>
              <w:t xml:space="preserve">Breite mit Verpackung:</w:t>
            </w:r>
          </w:p>
        </w:tc>
        <w:tc>
          <w:tcPr>
            <w:tcW w:w="3000" w:type="dxa"/>
          </w:tcPr>
          <w:p>
            <w:pPr>
              <w:jc w:val="right"/>
              <w:spacing w:before="0" w:after="0.1"/>
            </w:pPr>
            <w:r>
              <w:rPr>
                <w:rFonts w:ascii="Arial" w:hAnsi="Arial" w:eastAsia="Arial" w:cs="Arial"/>
                <w:sz w:val="20"/>
                <w:szCs w:val="20"/>
              </w:rPr>
              <w:t xml:space="preserve">81 mm</w:t>
            </w:r>
          </w:p>
        </w:tc>
      </w:tr>
      <w:tr>
        <w:trPr/>
        <w:tc>
          <w:tcPr>
            <w:tcW w:w="3000" w:type="dxa"/>
          </w:tcPr>
          <w:p>
            <w:r>
              <w:rPr>
                <w:rFonts w:ascii="Arial" w:hAnsi="Arial" w:eastAsia="Arial" w:cs="Arial"/>
                <w:sz w:val="20"/>
                <w:szCs w:val="20"/>
              </w:rPr>
              <w:t xml:space="preserve">Höhe mit Verpackung:</w:t>
            </w:r>
          </w:p>
        </w:tc>
        <w:tc>
          <w:tcPr>
            <w:tcW w:w="3000" w:type="dxa"/>
          </w:tcPr>
          <w:p>
            <w:pPr>
              <w:jc w:val="right"/>
              <w:spacing w:before="0" w:after="0.1"/>
            </w:pPr>
            <w:r>
              <w:rPr>
                <w:rFonts w:ascii="Arial" w:hAnsi="Arial" w:eastAsia="Arial" w:cs="Arial"/>
                <w:sz w:val="20"/>
                <w:szCs w:val="20"/>
              </w:rPr>
              <w:t xml:space="preserve">81 mm</w:t>
            </w:r>
          </w:p>
        </w:tc>
      </w:tr>
      <w:tr>
        <w:trPr/>
        <w:tc>
          <w:tcPr>
            <w:tcW w:w="3000" w:type="dxa"/>
          </w:tcPr>
          <w:p>
            <w:r>
              <w:rPr>
                <w:rFonts w:ascii="Arial" w:hAnsi="Arial" w:eastAsia="Arial" w:cs="Arial"/>
                <w:sz w:val="20"/>
                <w:szCs w:val="20"/>
              </w:rPr>
              <w:t xml:space="preserve">Tiefe mit Verpackung:</w:t>
            </w:r>
          </w:p>
        </w:tc>
        <w:tc>
          <w:tcPr>
            <w:tcW w:w="3000" w:type="dxa"/>
          </w:tcPr>
          <w:p>
            <w:pPr>
              <w:jc w:val="right"/>
              <w:spacing w:before="0" w:after="0.1"/>
            </w:pPr>
            <w:r>
              <w:rPr>
                <w:rFonts w:ascii="Arial" w:hAnsi="Arial" w:eastAsia="Arial" w:cs="Arial"/>
                <w:sz w:val="20"/>
                <w:szCs w:val="20"/>
              </w:rPr>
              <w:t xml:space="preserve">50 mm</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4012799573609</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0157.0360</w:t>
            </w:r>
          </w:p>
        </w:tc>
      </w:tr>
    </w:tbl>
    <w:p>
      <w:pPr/>
      <w:r>
        <w:rPr>
          <w:rFonts w:ascii="Arial" w:hAnsi="Arial" w:eastAsia="Arial" w:cs="Arial"/>
          <w:sz w:val="24"/>
          <w:szCs w:val="24"/>
        </w:rPr>
        <w:t xml:space="preserve">Hersteller: MAICO</w:t>
      </w:r>
    </w:p>
    <w:p>
      <w:pPr/>
      <w:r>
        <w:rPr>
          <w:rFonts w:ascii="Arial" w:hAnsi="Arial" w:eastAsia="Arial" w:cs="Arial"/>
          <w:sz w:val="24"/>
          <w:szCs w:val="24"/>
        </w:rPr>
        <w:t xml:space="preserve">RLS 45 K Raumluftsteuerung</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2024-07-06T22:22:14+00:00</dcterms:created>
  <dcterms:modified xsi:type="dcterms:W3CDTF">2024-07-06T22:22:14+00:00</dcterms:modified>
</cp:coreProperties>
</file>

<file path=docProps/custom.xml><?xml version="1.0" encoding="utf-8"?>
<Properties xmlns="http://schemas.openxmlformats.org/officeDocument/2006/custom-properties" xmlns:vt="http://schemas.openxmlformats.org/officeDocument/2006/docPropsVTypes"/>
</file>